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2435872D"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C057B3">
        <w:rPr>
          <w:rFonts w:ascii="Arial" w:hAnsi="Arial" w:cs="Arial"/>
          <w:b/>
          <w:bCs/>
          <w:sz w:val="22"/>
          <w:szCs w:val="22"/>
        </w:rPr>
        <w:t>4</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w:t>
      </w:r>
      <w:r w:rsidR="00C057B3">
        <w:rPr>
          <w:rFonts w:ascii="Arial" w:hAnsi="Arial" w:cs="Arial"/>
          <w:b/>
          <w:bCs/>
          <w:sz w:val="22"/>
          <w:szCs w:val="22"/>
        </w:rPr>
        <w:t>5</w:t>
      </w:r>
      <w:r w:rsidR="00BA29E3">
        <w:rPr>
          <w:rFonts w:ascii="Arial" w:hAnsi="Arial" w:cs="Arial"/>
          <w:b/>
          <w:bCs/>
          <w:sz w:val="22"/>
          <w:szCs w:val="22"/>
        </w:rPr>
        <w:t>00057</w:t>
      </w:r>
    </w:p>
    <w:p w14:paraId="11D9F0EF" w14:textId="7148625A" w:rsidR="00C8121F" w:rsidRPr="00B56FFA" w:rsidRDefault="00C057B3" w:rsidP="00BE2271">
      <w:pPr>
        <w:pStyle w:val="Footer"/>
        <w:tabs>
          <w:tab w:val="right" w:pos="9972"/>
        </w:tabs>
        <w:jc w:val="both"/>
        <w:rPr>
          <w:bCs/>
          <w:i w:val="0"/>
          <w:sz w:val="22"/>
        </w:rPr>
      </w:pPr>
      <w:r>
        <w:rPr>
          <w:rFonts w:cs="Arial"/>
          <w:i w:val="0"/>
          <w:sz w:val="22"/>
          <w:szCs w:val="24"/>
        </w:rPr>
        <w:t>Athens</w:t>
      </w:r>
      <w:r w:rsidR="00DF4E9A" w:rsidRPr="00B56FFA">
        <w:rPr>
          <w:rFonts w:cs="Arial"/>
          <w:i w:val="0"/>
          <w:sz w:val="22"/>
          <w:szCs w:val="24"/>
        </w:rPr>
        <w:t xml:space="preserve">, </w:t>
      </w:r>
      <w:r>
        <w:rPr>
          <w:rFonts w:cs="Arial"/>
          <w:i w:val="0"/>
          <w:sz w:val="22"/>
          <w:szCs w:val="24"/>
        </w:rPr>
        <w:t>Greece</w:t>
      </w:r>
      <w:r w:rsidR="00B5258B" w:rsidRPr="00B56FFA">
        <w:rPr>
          <w:rFonts w:cs="Arial"/>
          <w:i w:val="0"/>
          <w:sz w:val="22"/>
          <w:szCs w:val="24"/>
        </w:rPr>
        <w:t xml:space="preserve">, </w:t>
      </w:r>
      <w:r>
        <w:rPr>
          <w:rFonts w:cs="Arial"/>
          <w:i w:val="0"/>
          <w:sz w:val="22"/>
          <w:szCs w:val="24"/>
        </w:rPr>
        <w:t>February</w:t>
      </w:r>
      <w:r w:rsidR="006B17F5">
        <w:rPr>
          <w:rFonts w:cs="Arial"/>
          <w:i w:val="0"/>
          <w:sz w:val="22"/>
          <w:szCs w:val="24"/>
        </w:rPr>
        <w:t xml:space="preserve"> </w:t>
      </w:r>
      <w:r w:rsidR="00D97854">
        <w:rPr>
          <w:rFonts w:cs="Arial"/>
          <w:i w:val="0"/>
          <w:sz w:val="22"/>
          <w:szCs w:val="24"/>
        </w:rPr>
        <w:t>1</w:t>
      </w:r>
      <w:r>
        <w:rPr>
          <w:rFonts w:cs="Arial"/>
          <w:i w:val="0"/>
          <w:sz w:val="22"/>
          <w:szCs w:val="24"/>
        </w:rPr>
        <w:t>7</w:t>
      </w:r>
      <w:r w:rsidR="006B17F5">
        <w:rPr>
          <w:rFonts w:cs="Arial"/>
          <w:i w:val="0"/>
          <w:sz w:val="22"/>
          <w:szCs w:val="24"/>
        </w:rPr>
        <w:t>-</w:t>
      </w:r>
      <w:r w:rsidR="00D97854">
        <w:rPr>
          <w:rFonts w:cs="Arial"/>
          <w:i w:val="0"/>
          <w:sz w:val="22"/>
          <w:szCs w:val="24"/>
        </w:rPr>
        <w:t>2</w:t>
      </w:r>
      <w:r>
        <w:rPr>
          <w:rFonts w:cs="Arial"/>
          <w:i w:val="0"/>
          <w:sz w:val="22"/>
          <w:szCs w:val="24"/>
        </w:rPr>
        <w:t>1</w:t>
      </w:r>
      <w:r w:rsidR="00E87CB1" w:rsidRPr="00B56FFA">
        <w:rPr>
          <w:rFonts w:cs="Arial"/>
          <w:i w:val="0"/>
          <w:sz w:val="22"/>
          <w:szCs w:val="24"/>
        </w:rPr>
        <w:t>, 202</w:t>
      </w:r>
      <w:r w:rsidR="003530CF">
        <w:rPr>
          <w:rFonts w:cs="Arial"/>
          <w:i w:val="0"/>
          <w:sz w:val="22"/>
          <w:szCs w:val="24"/>
        </w:rPr>
        <w:t>5</w:t>
      </w:r>
      <w:r w:rsidR="00BE2271" w:rsidRPr="00B56FFA">
        <w:rPr>
          <w:rFonts w:cs="Arial"/>
          <w:i w:val="0"/>
          <w:sz w:val="22"/>
          <w:szCs w:val="24"/>
        </w:rPr>
        <w:tab/>
      </w:r>
    </w:p>
    <w:p w14:paraId="3A0CB384" w14:textId="75AFAABE" w:rsidR="00BC335A" w:rsidRPr="00B56FFA" w:rsidRDefault="00BC335A" w:rsidP="00184658">
      <w:pPr>
        <w:pStyle w:val="Footer"/>
        <w:jc w:val="both"/>
        <w:rPr>
          <w:rFonts w:cs="Arial"/>
          <w:i w:val="0"/>
          <w:sz w:val="24"/>
          <w:szCs w:val="24"/>
        </w:rPr>
      </w:pPr>
    </w:p>
    <w:p w14:paraId="00A480DC" w14:textId="61176E35"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0113CF">
        <w:rPr>
          <w:rFonts w:ascii="Arial" w:hAnsi="Arial"/>
          <w:sz w:val="22"/>
        </w:rPr>
        <w:t>7</w:t>
      </w:r>
      <w:r w:rsidR="008977A2">
        <w:rPr>
          <w:rFonts w:ascii="Arial" w:hAnsi="Arial"/>
          <w:sz w:val="22"/>
        </w:rPr>
        <w:t>.</w:t>
      </w:r>
      <w:r w:rsidR="00DA6E98">
        <w:rPr>
          <w:rFonts w:ascii="Arial" w:hAnsi="Arial"/>
          <w:sz w:val="22"/>
        </w:rPr>
        <w:t>2</w:t>
      </w:r>
      <w:r w:rsidR="00C057B3">
        <w:rPr>
          <w:rFonts w:ascii="Arial" w:hAnsi="Arial"/>
          <w:sz w:val="22"/>
        </w:rPr>
        <w:t>5</w:t>
      </w:r>
      <w:r w:rsidR="008977A2">
        <w:rPr>
          <w:rFonts w:ascii="Arial" w:hAnsi="Arial"/>
          <w:sz w:val="22"/>
        </w:rPr>
        <w:t>.</w:t>
      </w:r>
      <w:r w:rsidR="00DA6E98">
        <w:rPr>
          <w:rFonts w:ascii="Arial" w:hAnsi="Arial"/>
          <w:sz w:val="22"/>
        </w:rPr>
        <w:t>2</w:t>
      </w:r>
      <w:r w:rsidR="008910EE">
        <w:rPr>
          <w:rFonts w:ascii="Arial" w:hAnsi="Arial"/>
          <w:sz w:val="22"/>
        </w:rPr>
        <w:t>.2</w:t>
      </w:r>
      <w:r w:rsidR="00A61FDC">
        <w:rPr>
          <w:rFonts w:ascii="Arial" w:hAnsi="Arial"/>
          <w:sz w:val="22"/>
        </w:rPr>
        <w:tab/>
      </w:r>
      <w:r w:rsidR="00A61FDC">
        <w:rPr>
          <w:rFonts w:ascii="Arial" w:hAnsi="Arial"/>
          <w:sz w:val="22"/>
        </w:rPr>
        <w:tab/>
      </w:r>
      <w:r w:rsidR="008910EE">
        <w:rPr>
          <w:rFonts w:ascii="Arial" w:hAnsi="Arial"/>
          <w:sz w:val="22"/>
        </w:rPr>
        <w:t>Adaptation of</w:t>
      </w:r>
      <w:r w:rsidR="00DA0A85">
        <w:rPr>
          <w:rFonts w:ascii="Arial" w:hAnsi="Arial"/>
          <w:sz w:val="22"/>
        </w:rPr>
        <w:t xml:space="preserve"> Common Signal/Channel Transmission</w:t>
      </w:r>
      <w:r w:rsidR="00425D5A">
        <w:rPr>
          <w:rFonts w:ascii="Arial" w:hAnsi="Arial"/>
          <w:sz w:val="22"/>
        </w:rPr>
        <w:t xml:space="preserve"> </w:t>
      </w:r>
    </w:p>
    <w:p w14:paraId="41F022EE" w14:textId="6DC365CF" w:rsidR="00CE5F5F" w:rsidRPr="00CF3102" w:rsidRDefault="00CE5F5F" w:rsidP="00CE5F5F">
      <w:pPr>
        <w:tabs>
          <w:tab w:val="left" w:pos="1985"/>
        </w:tabs>
        <w:rPr>
          <w:rFonts w:ascii="Arial" w:hAnsi="Arial"/>
          <w:sz w:val="22"/>
          <w:szCs w:val="22"/>
        </w:rPr>
      </w:pPr>
      <w:r w:rsidRPr="00B56FFA">
        <w:rPr>
          <w:rFonts w:ascii="Arial" w:hAnsi="Arial"/>
          <w:b/>
          <w:sz w:val="22"/>
        </w:rPr>
        <w:t xml:space="preserve">Source: </w:t>
      </w:r>
      <w:r w:rsidRPr="00B56FFA">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0BB0809F" w:rsidR="00A63D06" w:rsidRPr="00C1690D" w:rsidRDefault="0045039C" w:rsidP="00A63D06">
      <w:pPr>
        <w:ind w:left="1988" w:hanging="1988"/>
        <w:rPr>
          <w:rFonts w:ascii="Arial" w:hAnsi="Arial"/>
          <w:sz w:val="22"/>
          <w:szCs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C057B3">
        <w:rPr>
          <w:rFonts w:ascii="Arial" w:hAnsi="Arial"/>
          <w:sz w:val="22"/>
        </w:rPr>
        <w:t xml:space="preserve">On </w:t>
      </w:r>
      <w:r w:rsidR="00DA6E98">
        <w:rPr>
          <w:rFonts w:ascii="Arial" w:eastAsia="Malgun Gothic" w:hAnsi="Arial"/>
          <w:sz w:val="22"/>
          <w:szCs w:val="22"/>
        </w:rPr>
        <w:t xml:space="preserve">RRM </w:t>
      </w:r>
      <w:r w:rsidR="001B3D63">
        <w:rPr>
          <w:rFonts w:ascii="Arial" w:eastAsia="Malgun Gothic" w:hAnsi="Arial"/>
          <w:sz w:val="22"/>
          <w:szCs w:val="22"/>
        </w:rPr>
        <w:t xml:space="preserve">requirements </w:t>
      </w:r>
      <w:r w:rsidR="00235BAB">
        <w:rPr>
          <w:rFonts w:ascii="Arial" w:eastAsia="Malgun Gothic" w:hAnsi="Arial"/>
          <w:sz w:val="22"/>
          <w:szCs w:val="22"/>
        </w:rPr>
        <w:t>for adaptation of common signal/channel transmission</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6508E92" w14:textId="5D9C2AF3" w:rsidR="00A12E9B" w:rsidRPr="00A12E9B" w:rsidRDefault="00B524B6" w:rsidP="00A12E9B">
      <w:pPr>
        <w:pStyle w:val="Heading1"/>
        <w:rPr>
          <w:lang w:val="en-US"/>
        </w:rPr>
      </w:pPr>
      <w:r w:rsidRPr="00B56FFA">
        <w:rPr>
          <w:lang w:val="en-US"/>
        </w:rPr>
        <w:t>Introduction</w:t>
      </w:r>
    </w:p>
    <w:p w14:paraId="5554DA12" w14:textId="0E75720F" w:rsidR="007B1C45" w:rsidRPr="00213F16" w:rsidRDefault="00A12E9B" w:rsidP="007B1C45">
      <w:pPr>
        <w:rPr>
          <w:szCs w:val="24"/>
          <w:lang w:eastAsia="zh-CN"/>
        </w:rPr>
      </w:pPr>
      <w:r>
        <w:rPr>
          <w:lang w:eastAsia="zh-CN"/>
        </w:rPr>
        <w:t>In RAN4 #112, RAN4 work on Rel-19 NES was started</w:t>
      </w:r>
      <w:r w:rsidR="003530CF">
        <w:rPr>
          <w:lang w:eastAsia="zh-CN"/>
        </w:rPr>
        <w:t>.</w:t>
      </w:r>
      <w:r w:rsidR="00FD7119">
        <w:rPr>
          <w:lang w:eastAsia="zh-CN"/>
        </w:rPr>
        <w:t xml:space="preserve"> </w:t>
      </w:r>
      <w:r w:rsidR="003530CF">
        <w:rPr>
          <w:lang w:eastAsia="zh-CN"/>
        </w:rPr>
        <w:t>S</w:t>
      </w:r>
      <w:r w:rsidR="00FD7119">
        <w:rPr>
          <w:lang w:eastAsia="zh-CN"/>
        </w:rPr>
        <w:t xml:space="preserve">everal agreements have been made for SSB adaptation </w:t>
      </w:r>
      <w:r w:rsidR="003530CF">
        <w:rPr>
          <w:lang w:eastAsia="zh-CN"/>
        </w:rPr>
        <w:t>in RAN4 #113 in</w:t>
      </w:r>
      <w:r w:rsidR="00FD7119">
        <w:rPr>
          <w:lang w:eastAsia="zh-CN"/>
        </w:rPr>
        <w:t xml:space="preserve"> </w:t>
      </w:r>
      <w:r w:rsidR="00FD7119">
        <w:rPr>
          <w:lang w:eastAsia="zh-CN"/>
        </w:rPr>
        <w:fldChar w:fldCharType="begin"/>
      </w:r>
      <w:r w:rsidR="00FD7119">
        <w:rPr>
          <w:lang w:eastAsia="zh-CN"/>
        </w:rPr>
        <w:instrText xml:space="preserve"> REF _Ref188871306 \r \h </w:instrText>
      </w:r>
      <w:r w:rsidR="00FD7119">
        <w:rPr>
          <w:lang w:eastAsia="zh-CN"/>
        </w:rPr>
      </w:r>
      <w:r w:rsidR="00FD7119">
        <w:rPr>
          <w:lang w:eastAsia="zh-CN"/>
        </w:rPr>
        <w:fldChar w:fldCharType="separate"/>
      </w:r>
      <w:r w:rsidR="00FD7119">
        <w:rPr>
          <w:lang w:eastAsia="zh-CN"/>
        </w:rPr>
        <w:t>[1]</w:t>
      </w:r>
      <w:r w:rsidR="00FD7119">
        <w:rPr>
          <w:lang w:eastAsia="zh-CN"/>
        </w:rPr>
        <w:fldChar w:fldCharType="end"/>
      </w:r>
      <w:r w:rsidR="00CA3AC9">
        <w:rPr>
          <w:lang w:eastAsia="zh-CN"/>
        </w:rPr>
        <w:t xml:space="preserve"> as listed below</w:t>
      </w:r>
      <w:r w:rsidR="003530CF">
        <w:rPr>
          <w:lang w:eastAsia="zh-CN"/>
        </w:rPr>
        <w:t>.</w:t>
      </w:r>
      <w:r w:rsidR="00FD67F8" w:rsidRPr="00FD67F8">
        <w:rPr>
          <w:szCs w:val="24"/>
          <w:lang w:eastAsia="zh-CN"/>
        </w:rPr>
        <w:t xml:space="preserve"> </w:t>
      </w:r>
      <w:r w:rsidR="007B1C45">
        <w:rPr>
          <w:szCs w:val="24"/>
          <w:lang w:eastAsia="zh-CN"/>
        </w:rPr>
        <w:t>The agreements are as follows:</w:t>
      </w:r>
    </w:p>
    <w:p w14:paraId="333ED276" w14:textId="77777777" w:rsidR="007B1C45" w:rsidRPr="00CA3AC9" w:rsidRDefault="007B1C45" w:rsidP="007B1C45">
      <w:pPr>
        <w:snapToGrid w:val="0"/>
        <w:jc w:val="left"/>
        <w:rPr>
          <w:color w:val="000000" w:themeColor="text1"/>
          <w:szCs w:val="21"/>
          <w:highlight w:val="green"/>
        </w:rPr>
      </w:pPr>
      <w:r>
        <w:rPr>
          <w:noProof/>
        </w:rPr>
        <mc:AlternateContent>
          <mc:Choice Requires="wps">
            <w:drawing>
              <wp:anchor distT="0" distB="0" distL="114300" distR="114300" simplePos="0" relativeHeight="251681792" behindDoc="0" locked="0" layoutInCell="1" allowOverlap="1" wp14:anchorId="44F9B1D6" wp14:editId="3A2839C8">
                <wp:simplePos x="0" y="0"/>
                <wp:positionH relativeFrom="column">
                  <wp:posOffset>-2540</wp:posOffset>
                </wp:positionH>
                <wp:positionV relativeFrom="paragraph">
                  <wp:posOffset>1905</wp:posOffset>
                </wp:positionV>
                <wp:extent cx="1828800" cy="1828800"/>
                <wp:effectExtent l="0" t="0" r="20955" b="27940"/>
                <wp:wrapTopAndBottom/>
                <wp:docPr id="60444584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7B18A74" w14:textId="77777777" w:rsidR="007B1C45" w:rsidRDefault="007B1C45" w:rsidP="007B1C45">
                            <w:pPr>
                              <w:snapToGrid w:val="0"/>
                              <w:rPr>
                                <w:b/>
                                <w:color w:val="000000" w:themeColor="text1"/>
                                <w:sz w:val="21"/>
                                <w:szCs w:val="21"/>
                                <w:u w:val="single"/>
                                <w:lang w:eastAsia="ko-KR"/>
                              </w:rPr>
                            </w:pPr>
                            <w:r w:rsidRPr="00A82EBD">
                              <w:rPr>
                                <w:b/>
                                <w:color w:val="000000" w:themeColor="text1"/>
                                <w:sz w:val="21"/>
                                <w:szCs w:val="21"/>
                                <w:u w:val="single"/>
                                <w:lang w:eastAsia="ko-KR"/>
                              </w:rPr>
                              <w:t>Issue 1-1-1: Scenario clarification based on RAN1 progress</w:t>
                            </w:r>
                          </w:p>
                          <w:p w14:paraId="411937FE" w14:textId="77777777" w:rsidR="007B1C45" w:rsidRPr="00CA3AC9" w:rsidRDefault="007B1C45" w:rsidP="007B1C45">
                            <w:pPr>
                              <w:snapToGrid w:val="0"/>
                              <w:rPr>
                                <w:color w:val="000000" w:themeColor="text1"/>
                                <w:sz w:val="21"/>
                                <w:szCs w:val="21"/>
                                <w:lang w:eastAsia="ko-KR"/>
                              </w:rPr>
                            </w:pPr>
                            <w:r w:rsidRPr="00CA3AC9">
                              <w:rPr>
                                <w:color w:val="000000" w:themeColor="text1"/>
                                <w:sz w:val="21"/>
                                <w:szCs w:val="21"/>
                                <w:lang w:eastAsia="ko-KR"/>
                              </w:rPr>
                              <w:t>Agreement:</w:t>
                            </w:r>
                          </w:p>
                          <w:p w14:paraId="7F85D96C" w14:textId="77777777" w:rsidR="007B1C45" w:rsidRPr="00CA3AC9" w:rsidRDefault="007B1C45" w:rsidP="007B1C45">
                            <w:pPr>
                              <w:pStyle w:val="ListParagraph"/>
                              <w:numPr>
                                <w:ilvl w:val="2"/>
                                <w:numId w:val="21"/>
                              </w:numPr>
                              <w:snapToGrid w:val="0"/>
                              <w:spacing w:after="120"/>
                              <w:ind w:left="2376"/>
                              <w:jc w:val="left"/>
                              <w:rPr>
                                <w:color w:val="000000" w:themeColor="text1"/>
                                <w:szCs w:val="21"/>
                              </w:rPr>
                            </w:pPr>
                            <w:r w:rsidRPr="00CA3AC9">
                              <w:rPr>
                                <w:color w:val="000000" w:themeColor="text1"/>
                                <w:szCs w:val="21"/>
                              </w:rPr>
                              <w:t>No RRM impacts for SSB adaptation requirement for IDLE mode.</w:t>
                            </w:r>
                          </w:p>
                          <w:p w14:paraId="4CF2EF62" w14:textId="77777777" w:rsidR="007B1C45" w:rsidRPr="00CA3AC9" w:rsidRDefault="007B1C45" w:rsidP="007B1C45">
                            <w:pPr>
                              <w:pStyle w:val="ListParagraph"/>
                              <w:numPr>
                                <w:ilvl w:val="2"/>
                                <w:numId w:val="21"/>
                              </w:numPr>
                              <w:snapToGrid w:val="0"/>
                              <w:spacing w:after="120"/>
                              <w:ind w:left="2376"/>
                              <w:rPr>
                                <w:color w:val="000000" w:themeColor="text1"/>
                                <w:szCs w:val="21"/>
                              </w:rPr>
                            </w:pPr>
                            <w:r w:rsidRPr="00CA3AC9">
                              <w:rPr>
                                <w:color w:val="000000" w:themeColor="text1"/>
                                <w:szCs w:val="21"/>
                              </w:rPr>
                              <w:t>No RRM impacts for Cell DTX.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4F9B1D6" id="_x0000_t202" coordsize="21600,21600" o:spt="202" path="m,l,21600r21600,l21600,xe">
                <v:stroke joinstyle="miter"/>
                <v:path gradientshapeok="t" o:connecttype="rect"/>
              </v:shapetype>
              <v:shape id="Text Box 1" o:spid="_x0000_s1026" type="#_x0000_t202" style="position:absolute;margin-left:-.2pt;margin-top:.15pt;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" filled="f" strokeweight=".5pt">
                <v:textbox style="mso-fit-shape-to-text:t">
                  <w:txbxContent>
                    <w:p w14:paraId="07B18A74" w14:textId="77777777" w:rsidR="007B1C45" w:rsidRDefault="007B1C45" w:rsidP="007B1C45">
                      <w:pPr>
                        <w:snapToGrid w:val="0"/>
                        <w:rPr>
                          <w:b/>
                          <w:color w:val="000000" w:themeColor="text1"/>
                          <w:sz w:val="21"/>
                          <w:szCs w:val="21"/>
                          <w:u w:val="single"/>
                          <w:lang w:eastAsia="ko-KR"/>
                        </w:rPr>
                      </w:pPr>
                      <w:r w:rsidRPr="00A82EBD">
                        <w:rPr>
                          <w:b/>
                          <w:color w:val="000000" w:themeColor="text1"/>
                          <w:sz w:val="21"/>
                          <w:szCs w:val="21"/>
                          <w:u w:val="single"/>
                          <w:lang w:eastAsia="ko-KR"/>
                        </w:rPr>
                        <w:t>Issue 1-1-1: Scenario clarification based on RAN1 progress</w:t>
                      </w:r>
                    </w:p>
                    <w:p w14:paraId="411937FE" w14:textId="77777777" w:rsidR="007B1C45" w:rsidRPr="00CA3AC9" w:rsidRDefault="007B1C45" w:rsidP="007B1C45">
                      <w:pPr>
                        <w:snapToGrid w:val="0"/>
                        <w:rPr>
                          <w:color w:val="000000" w:themeColor="text1"/>
                          <w:sz w:val="21"/>
                          <w:szCs w:val="21"/>
                          <w:lang w:eastAsia="ko-KR"/>
                        </w:rPr>
                      </w:pPr>
                      <w:r w:rsidRPr="00CA3AC9">
                        <w:rPr>
                          <w:color w:val="000000" w:themeColor="text1"/>
                          <w:sz w:val="21"/>
                          <w:szCs w:val="21"/>
                          <w:lang w:eastAsia="ko-KR"/>
                        </w:rPr>
                        <w:t>Agreement:</w:t>
                      </w:r>
                    </w:p>
                    <w:p w14:paraId="7F85D96C" w14:textId="77777777" w:rsidR="007B1C45" w:rsidRPr="00CA3AC9" w:rsidRDefault="007B1C45" w:rsidP="007B1C45">
                      <w:pPr>
                        <w:pStyle w:val="ListParagraph"/>
                        <w:numPr>
                          <w:ilvl w:val="2"/>
                          <w:numId w:val="21"/>
                        </w:numPr>
                        <w:snapToGrid w:val="0"/>
                        <w:spacing w:after="120"/>
                        <w:ind w:left="2376"/>
                        <w:jc w:val="left"/>
                        <w:rPr>
                          <w:color w:val="000000" w:themeColor="text1"/>
                          <w:szCs w:val="21"/>
                        </w:rPr>
                      </w:pPr>
                      <w:r w:rsidRPr="00CA3AC9">
                        <w:rPr>
                          <w:color w:val="000000" w:themeColor="text1"/>
                          <w:szCs w:val="21"/>
                        </w:rPr>
                        <w:t>No RRM impacts for SSB adaptation requirement for IDLE mode.</w:t>
                      </w:r>
                    </w:p>
                    <w:p w14:paraId="4CF2EF62" w14:textId="77777777" w:rsidR="007B1C45" w:rsidRPr="00CA3AC9" w:rsidRDefault="007B1C45" w:rsidP="007B1C45">
                      <w:pPr>
                        <w:pStyle w:val="ListParagraph"/>
                        <w:numPr>
                          <w:ilvl w:val="2"/>
                          <w:numId w:val="21"/>
                        </w:numPr>
                        <w:snapToGrid w:val="0"/>
                        <w:spacing w:after="120"/>
                        <w:ind w:left="2376"/>
                        <w:rPr>
                          <w:color w:val="000000" w:themeColor="text1"/>
                          <w:szCs w:val="21"/>
                        </w:rPr>
                      </w:pPr>
                      <w:r w:rsidRPr="00CA3AC9">
                        <w:rPr>
                          <w:color w:val="000000" w:themeColor="text1"/>
                          <w:szCs w:val="21"/>
                        </w:rPr>
                        <w:t>No RRM impacts for Cell DTX.</w:t>
                      </w:r>
                    </w:p>
                  </w:txbxContent>
                </v:textbox>
                <w10:wrap type="topAndBottom"/>
              </v:shape>
            </w:pict>
          </mc:Fallback>
        </mc:AlternateContent>
      </w:r>
    </w:p>
    <w:p w14:paraId="0C1CBE41" w14:textId="77777777" w:rsidR="007B1C45" w:rsidRDefault="007B1C45" w:rsidP="007B1C45">
      <w:pPr>
        <w:rPr>
          <w:lang w:eastAsia="zh-CN"/>
        </w:rPr>
      </w:pPr>
      <w:r>
        <w:rPr>
          <w:noProof/>
        </w:rPr>
        <mc:AlternateContent>
          <mc:Choice Requires="wps">
            <w:drawing>
              <wp:anchor distT="0" distB="0" distL="114300" distR="114300" simplePos="0" relativeHeight="251682816" behindDoc="0" locked="0" layoutInCell="1" allowOverlap="1" wp14:anchorId="343D7BBC" wp14:editId="35C0991D">
                <wp:simplePos x="0" y="0"/>
                <wp:positionH relativeFrom="column">
                  <wp:posOffset>0</wp:posOffset>
                </wp:positionH>
                <wp:positionV relativeFrom="paragraph">
                  <wp:posOffset>0</wp:posOffset>
                </wp:positionV>
                <wp:extent cx="1828800" cy="1828800"/>
                <wp:effectExtent l="0" t="0" r="0" b="0"/>
                <wp:wrapSquare wrapText="bothSides"/>
                <wp:docPr id="110183916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ED652DA" w14:textId="77777777" w:rsidR="007B1C45" w:rsidRDefault="007B1C45" w:rsidP="007B1C45">
                            <w:pPr>
                              <w:rPr>
                                <w:b/>
                                <w:u w:val="single"/>
                                <w:lang w:eastAsia="ko-KR"/>
                              </w:rPr>
                            </w:pPr>
                            <w:r w:rsidRPr="002B4BD4">
                              <w:rPr>
                                <w:b/>
                                <w:u w:val="single"/>
                                <w:lang w:eastAsia="ko-KR"/>
                              </w:rPr>
                              <w:t>Issue 1-2-1: L1 requirements at transition</w:t>
                            </w:r>
                          </w:p>
                          <w:p w14:paraId="1F353D47" w14:textId="77777777" w:rsidR="007B1C45" w:rsidRPr="009C13FE" w:rsidRDefault="007B1C45" w:rsidP="007B1C45">
                            <w:pPr>
                              <w:rPr>
                                <w:lang w:eastAsia="ko-KR"/>
                              </w:rPr>
                            </w:pPr>
                            <w:r w:rsidRPr="009C13FE">
                              <w:rPr>
                                <w:lang w:eastAsia="ko-KR"/>
                              </w:rPr>
                              <w:t>Agreement:</w:t>
                            </w:r>
                          </w:p>
                          <w:p w14:paraId="587C9C97" w14:textId="77777777" w:rsidR="007B1C45" w:rsidRDefault="007B1C45" w:rsidP="007B1C45">
                            <w:pPr>
                              <w:pStyle w:val="ListParagraph"/>
                              <w:numPr>
                                <w:ilvl w:val="1"/>
                                <w:numId w:val="21"/>
                              </w:numPr>
                              <w:spacing w:after="120"/>
                              <w:jc w:val="left"/>
                              <w:rPr>
                                <w:rFonts w:eastAsia="SimSun"/>
                                <w:szCs w:val="24"/>
                                <w:lang w:eastAsia="zh-CN"/>
                              </w:rPr>
                            </w:pPr>
                            <w:r w:rsidRPr="009C13FE">
                              <w:rPr>
                                <w:rFonts w:eastAsia="SimSun"/>
                                <w:szCs w:val="24"/>
                                <w:lang w:eastAsia="zh-CN"/>
                              </w:rPr>
                              <w:t>L1 evaluation/measurement period is the maximum of the period corresponding to the SSB before and after adaptation.</w:t>
                            </w:r>
                          </w:p>
                          <w:p w14:paraId="3F9037DA" w14:textId="77777777" w:rsidR="007B1C45" w:rsidRPr="00CA3AC9" w:rsidRDefault="007B1C45" w:rsidP="007B1C45">
                            <w:pPr>
                              <w:pStyle w:val="ListParagraph"/>
                              <w:numPr>
                                <w:ilvl w:val="2"/>
                                <w:numId w:val="21"/>
                              </w:numPr>
                              <w:spacing w:after="120"/>
                              <w:jc w:val="left"/>
                              <w:rPr>
                                <w:rFonts w:eastAsia="SimSun"/>
                                <w:szCs w:val="24"/>
                                <w:lang w:eastAsia="zh-CN"/>
                              </w:rPr>
                            </w:pPr>
                            <w:r w:rsidRPr="00CA3AC9">
                              <w:rPr>
                                <w:szCs w:val="24"/>
                                <w:lang w:eastAsia="zh-CN"/>
                              </w:rPr>
                              <w:t>FFS the applicable L1 requirements.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43D7BBC" id="_x0000_s1027" type="#_x0000_t202" style="position:absolute;left:0;text-align:left;margin-left:0;margin-top:0;width:2in;height:2in;z-index:2516828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1ED652DA" w14:textId="77777777" w:rsidR="007B1C45" w:rsidRDefault="007B1C45" w:rsidP="007B1C45">
                      <w:pPr>
                        <w:rPr>
                          <w:b/>
                          <w:u w:val="single"/>
                          <w:lang w:eastAsia="ko-KR"/>
                        </w:rPr>
                      </w:pPr>
                      <w:r w:rsidRPr="002B4BD4">
                        <w:rPr>
                          <w:b/>
                          <w:u w:val="single"/>
                          <w:lang w:eastAsia="ko-KR"/>
                        </w:rPr>
                        <w:t>Issue 1-2-1: L1 requirements at transition</w:t>
                      </w:r>
                    </w:p>
                    <w:p w14:paraId="1F353D47" w14:textId="77777777" w:rsidR="007B1C45" w:rsidRPr="009C13FE" w:rsidRDefault="007B1C45" w:rsidP="007B1C45">
                      <w:pPr>
                        <w:rPr>
                          <w:lang w:eastAsia="ko-KR"/>
                        </w:rPr>
                      </w:pPr>
                      <w:r w:rsidRPr="009C13FE">
                        <w:rPr>
                          <w:lang w:eastAsia="ko-KR"/>
                        </w:rPr>
                        <w:t>Agreement:</w:t>
                      </w:r>
                    </w:p>
                    <w:p w14:paraId="587C9C97" w14:textId="77777777" w:rsidR="007B1C45" w:rsidRDefault="007B1C45" w:rsidP="007B1C45">
                      <w:pPr>
                        <w:pStyle w:val="ListParagraph"/>
                        <w:numPr>
                          <w:ilvl w:val="1"/>
                          <w:numId w:val="21"/>
                        </w:numPr>
                        <w:spacing w:after="120"/>
                        <w:jc w:val="left"/>
                        <w:rPr>
                          <w:rFonts w:eastAsia="SimSun"/>
                          <w:szCs w:val="24"/>
                          <w:lang w:eastAsia="zh-CN"/>
                        </w:rPr>
                      </w:pPr>
                      <w:r w:rsidRPr="009C13FE">
                        <w:rPr>
                          <w:rFonts w:eastAsia="SimSun"/>
                          <w:szCs w:val="24"/>
                          <w:lang w:eastAsia="zh-CN"/>
                        </w:rPr>
                        <w:t>L1 evaluation/measurement period is the maximum of the period corresponding to the SSB before and after adaptation.</w:t>
                      </w:r>
                    </w:p>
                    <w:p w14:paraId="3F9037DA" w14:textId="77777777" w:rsidR="007B1C45" w:rsidRPr="00CA3AC9" w:rsidRDefault="007B1C45" w:rsidP="007B1C45">
                      <w:pPr>
                        <w:pStyle w:val="ListParagraph"/>
                        <w:numPr>
                          <w:ilvl w:val="2"/>
                          <w:numId w:val="21"/>
                        </w:numPr>
                        <w:spacing w:after="120"/>
                        <w:jc w:val="left"/>
                        <w:rPr>
                          <w:rFonts w:eastAsia="SimSun"/>
                          <w:szCs w:val="24"/>
                          <w:lang w:eastAsia="zh-CN"/>
                        </w:rPr>
                      </w:pPr>
                      <w:r w:rsidRPr="00CA3AC9">
                        <w:rPr>
                          <w:szCs w:val="24"/>
                          <w:lang w:eastAsia="zh-CN"/>
                        </w:rPr>
                        <w:t>FFS the applicable L1 requirements.</w:t>
                      </w:r>
                    </w:p>
                  </w:txbxContent>
                </v:textbox>
                <w10:wrap type="square"/>
              </v:shape>
            </w:pict>
          </mc:Fallback>
        </mc:AlternateContent>
      </w:r>
    </w:p>
    <w:p w14:paraId="45BB7EBB" w14:textId="77777777" w:rsidR="007B1C45" w:rsidRDefault="007B1C45" w:rsidP="007B1C45">
      <w:pPr>
        <w:rPr>
          <w:lang w:eastAsia="zh-CN"/>
        </w:rPr>
      </w:pPr>
      <w:r>
        <w:rPr>
          <w:noProof/>
        </w:rPr>
        <mc:AlternateContent>
          <mc:Choice Requires="wps">
            <w:drawing>
              <wp:anchor distT="0" distB="0" distL="114300" distR="114300" simplePos="0" relativeHeight="251684864" behindDoc="0" locked="0" layoutInCell="1" allowOverlap="1" wp14:anchorId="38BEC1C1" wp14:editId="091BE940">
                <wp:simplePos x="0" y="0"/>
                <wp:positionH relativeFrom="column">
                  <wp:posOffset>-2540</wp:posOffset>
                </wp:positionH>
                <wp:positionV relativeFrom="paragraph">
                  <wp:posOffset>1375305</wp:posOffset>
                </wp:positionV>
                <wp:extent cx="1828800" cy="1828800"/>
                <wp:effectExtent l="0" t="0" r="27940" b="16510"/>
                <wp:wrapTopAndBottom/>
                <wp:docPr id="33335165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BB8EB9" w14:textId="77777777" w:rsidR="007B1C45" w:rsidRPr="009C13FE" w:rsidRDefault="007B1C45" w:rsidP="007B1C45">
                            <w:pPr>
                              <w:rPr>
                                <w:b/>
                                <w:u w:val="single"/>
                                <w:lang w:eastAsia="ko-KR"/>
                              </w:rPr>
                            </w:pPr>
                            <w:r w:rsidRPr="009C13FE">
                              <w:rPr>
                                <w:b/>
                                <w:u w:val="single"/>
                                <w:lang w:eastAsia="ko-KR"/>
                              </w:rPr>
                              <w:t>Issue 1-1-3: Scenario clarification</w:t>
                            </w:r>
                            <w:proofErr w:type="gramStart"/>
                            <w:r w:rsidRPr="009C13FE">
                              <w:rPr>
                                <w:b/>
                                <w:u w:val="single"/>
                                <w:lang w:eastAsia="ko-KR"/>
                              </w:rPr>
                              <w:t>-  SSB</w:t>
                            </w:r>
                            <w:proofErr w:type="gramEnd"/>
                            <w:r w:rsidRPr="009C13FE">
                              <w:rPr>
                                <w:b/>
                                <w:u w:val="single"/>
                                <w:lang w:eastAsia="ko-KR"/>
                              </w:rPr>
                              <w:t xml:space="preserve"> adaptation triggering </w:t>
                            </w:r>
                          </w:p>
                          <w:p w14:paraId="285F1198" w14:textId="77777777" w:rsidR="007B1C45" w:rsidRPr="009C13FE" w:rsidRDefault="007B1C45" w:rsidP="007B1C45">
                            <w:pPr>
                              <w:rPr>
                                <w:lang w:eastAsia="ko-KR"/>
                              </w:rPr>
                            </w:pPr>
                            <w:r w:rsidRPr="009C13FE">
                              <w:rPr>
                                <w:lang w:eastAsia="ko-KR"/>
                              </w:rPr>
                              <w:t>Agreement:</w:t>
                            </w:r>
                          </w:p>
                          <w:p w14:paraId="6232CB82" w14:textId="77777777" w:rsidR="007B1C45" w:rsidRPr="008773A0" w:rsidRDefault="007B1C45" w:rsidP="007B1C45">
                            <w:pPr>
                              <w:pStyle w:val="ListParagraph"/>
                              <w:numPr>
                                <w:ilvl w:val="1"/>
                                <w:numId w:val="21"/>
                              </w:numPr>
                              <w:spacing w:after="120"/>
                              <w:ind w:left="1656"/>
                              <w:rPr>
                                <w:lang w:eastAsia="zh-CN"/>
                              </w:rPr>
                            </w:pPr>
                            <w:r w:rsidRPr="009C13FE">
                              <w:rPr>
                                <w:szCs w:val="24"/>
                                <w:lang w:eastAsia="zh-CN"/>
                              </w:rPr>
                              <w:t>RAN4 to focus on NW controlled SSB adaptation firstly</w:t>
                            </w:r>
                            <w:r w:rsidRPr="009C13FE">
                              <w:rPr>
                                <w:rFonts w:eastAsia="SimSun"/>
                                <w:szCs w:val="24"/>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8BEC1C1" id="_x0000_s1028" type="#_x0000_t202" style="position:absolute;left:0;text-align:left;margin-left:-.2pt;margin-top:108.3pt;width:2in;height:2in;z-index:2516848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" filled="f" strokeweight=".5pt">
                <v:textbox style="mso-fit-shape-to-text:t">
                  <w:txbxContent>
                    <w:p w14:paraId="1ABB8EB9" w14:textId="77777777" w:rsidR="007B1C45" w:rsidRPr="009C13FE" w:rsidRDefault="007B1C45" w:rsidP="007B1C45">
                      <w:pPr>
                        <w:rPr>
                          <w:b/>
                          <w:u w:val="single"/>
                          <w:lang w:eastAsia="ko-KR"/>
                        </w:rPr>
                      </w:pPr>
                      <w:r w:rsidRPr="009C13FE">
                        <w:rPr>
                          <w:b/>
                          <w:u w:val="single"/>
                          <w:lang w:eastAsia="ko-KR"/>
                        </w:rPr>
                        <w:t>Issue 1-1-3: Scenario clarification</w:t>
                      </w:r>
                      <w:proofErr w:type="gramStart"/>
                      <w:r w:rsidRPr="009C13FE">
                        <w:rPr>
                          <w:b/>
                          <w:u w:val="single"/>
                          <w:lang w:eastAsia="ko-KR"/>
                        </w:rPr>
                        <w:t>-  SSB</w:t>
                      </w:r>
                      <w:proofErr w:type="gramEnd"/>
                      <w:r w:rsidRPr="009C13FE">
                        <w:rPr>
                          <w:b/>
                          <w:u w:val="single"/>
                          <w:lang w:eastAsia="ko-KR"/>
                        </w:rPr>
                        <w:t xml:space="preserve"> adaptation triggering </w:t>
                      </w:r>
                    </w:p>
                    <w:p w14:paraId="285F1198" w14:textId="77777777" w:rsidR="007B1C45" w:rsidRPr="009C13FE" w:rsidRDefault="007B1C45" w:rsidP="007B1C45">
                      <w:pPr>
                        <w:rPr>
                          <w:lang w:eastAsia="ko-KR"/>
                        </w:rPr>
                      </w:pPr>
                      <w:r w:rsidRPr="009C13FE">
                        <w:rPr>
                          <w:lang w:eastAsia="ko-KR"/>
                        </w:rPr>
                        <w:t>Agreement:</w:t>
                      </w:r>
                    </w:p>
                    <w:p w14:paraId="6232CB82" w14:textId="77777777" w:rsidR="007B1C45" w:rsidRPr="008773A0" w:rsidRDefault="007B1C45" w:rsidP="007B1C45">
                      <w:pPr>
                        <w:pStyle w:val="ListParagraph"/>
                        <w:numPr>
                          <w:ilvl w:val="1"/>
                          <w:numId w:val="21"/>
                        </w:numPr>
                        <w:spacing w:after="120"/>
                        <w:ind w:left="1656"/>
                        <w:rPr>
                          <w:lang w:eastAsia="zh-CN"/>
                        </w:rPr>
                      </w:pPr>
                      <w:r w:rsidRPr="009C13FE">
                        <w:rPr>
                          <w:szCs w:val="24"/>
                          <w:lang w:eastAsia="zh-CN"/>
                        </w:rPr>
                        <w:t>RAN4 to focus on NW controlled SSB adaptation firstly</w:t>
                      </w:r>
                      <w:r w:rsidRPr="009C13FE">
                        <w:rPr>
                          <w:rFonts w:eastAsia="SimSun"/>
                          <w:szCs w:val="24"/>
                          <w:lang w:eastAsia="zh-CN"/>
                        </w:rPr>
                        <w:t>.</w:t>
                      </w:r>
                    </w:p>
                  </w:txbxContent>
                </v:textbox>
                <w10:wrap type="topAndBottom"/>
              </v:shape>
            </w:pict>
          </mc:Fallback>
        </mc:AlternateContent>
      </w:r>
      <w:r>
        <w:rPr>
          <w:noProof/>
        </w:rPr>
        <mc:AlternateContent>
          <mc:Choice Requires="wps">
            <w:drawing>
              <wp:anchor distT="0" distB="0" distL="114300" distR="114300" simplePos="0" relativeHeight="251683840" behindDoc="0" locked="0" layoutInCell="1" allowOverlap="1" wp14:anchorId="0ECFF174" wp14:editId="5A6EA144">
                <wp:simplePos x="0" y="0"/>
                <wp:positionH relativeFrom="column">
                  <wp:posOffset>0</wp:posOffset>
                </wp:positionH>
                <wp:positionV relativeFrom="paragraph">
                  <wp:posOffset>0</wp:posOffset>
                </wp:positionV>
                <wp:extent cx="1828800" cy="1828800"/>
                <wp:effectExtent l="0" t="0" r="0" b="0"/>
                <wp:wrapSquare wrapText="bothSides"/>
                <wp:docPr id="173888663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1B62B84" w14:textId="77777777" w:rsidR="007B1C45" w:rsidRPr="009C13FE" w:rsidRDefault="007B1C45" w:rsidP="007B1C45">
                            <w:pPr>
                              <w:rPr>
                                <w:b/>
                                <w:u w:val="single"/>
                                <w:lang w:eastAsia="ko-KR"/>
                              </w:rPr>
                            </w:pPr>
                            <w:r w:rsidRPr="009C13FE">
                              <w:rPr>
                                <w:b/>
                                <w:u w:val="single"/>
                                <w:lang w:eastAsia="ko-KR"/>
                              </w:rPr>
                              <w:t xml:space="preserve">Issue 1-2-2: L1 requirements </w:t>
                            </w:r>
                            <w:proofErr w:type="gramStart"/>
                            <w:r w:rsidRPr="009C13FE">
                              <w:rPr>
                                <w:b/>
                                <w:u w:val="single"/>
                                <w:lang w:eastAsia="ko-KR"/>
                              </w:rPr>
                              <w:t>subsequent to</w:t>
                            </w:r>
                            <w:proofErr w:type="gramEnd"/>
                            <w:r w:rsidRPr="009C13FE">
                              <w:rPr>
                                <w:b/>
                                <w:u w:val="single"/>
                                <w:lang w:eastAsia="ko-KR"/>
                              </w:rPr>
                              <w:t xml:space="preserve"> “transition period”</w:t>
                            </w:r>
                          </w:p>
                          <w:p w14:paraId="54B0595E" w14:textId="77777777" w:rsidR="007B1C45" w:rsidRPr="009C13FE" w:rsidRDefault="007B1C45" w:rsidP="007B1C45">
                            <w:pPr>
                              <w:rPr>
                                <w:lang w:eastAsia="ko-KR"/>
                              </w:rPr>
                            </w:pPr>
                            <w:r w:rsidRPr="009C13FE">
                              <w:rPr>
                                <w:lang w:eastAsia="ko-KR"/>
                              </w:rPr>
                              <w:t>Agreement:</w:t>
                            </w:r>
                          </w:p>
                          <w:p w14:paraId="0C615301" w14:textId="77777777" w:rsidR="007B1C45" w:rsidRPr="00CA3AC9" w:rsidRDefault="007B1C45" w:rsidP="007B1C45">
                            <w:pPr>
                              <w:pStyle w:val="ListParagraph"/>
                              <w:numPr>
                                <w:ilvl w:val="1"/>
                                <w:numId w:val="21"/>
                              </w:numPr>
                              <w:spacing w:after="120"/>
                              <w:ind w:left="1656"/>
                              <w:jc w:val="left"/>
                              <w:rPr>
                                <w:rFonts w:eastAsia="SimSun"/>
                                <w:szCs w:val="24"/>
                                <w:lang w:eastAsia="zh-CN"/>
                              </w:rPr>
                            </w:pPr>
                            <w:proofErr w:type="gramStart"/>
                            <w:r w:rsidRPr="009C13FE">
                              <w:rPr>
                                <w:szCs w:val="24"/>
                                <w:lang w:eastAsia="zh-CN"/>
                              </w:rPr>
                              <w:t>Subsequent to</w:t>
                            </w:r>
                            <w:proofErr w:type="gramEnd"/>
                            <w:r w:rsidRPr="009C13FE">
                              <w:rPr>
                                <w:szCs w:val="24"/>
                                <w:lang w:eastAsia="zh-CN"/>
                              </w:rPr>
                              <w:t xml:space="preserve"> transition period, requirements apply based on the SSB </w:t>
                            </w:r>
                            <w:r w:rsidRPr="009C13FE">
                              <w:rPr>
                                <w:color w:val="000000" w:themeColor="text1"/>
                                <w:szCs w:val="21"/>
                              </w:rPr>
                              <w:t xml:space="preserve">periodicity </w:t>
                            </w:r>
                            <w:r w:rsidRPr="009C13FE">
                              <w:rPr>
                                <w:szCs w:val="24"/>
                                <w:lang w:eastAsia="zh-CN"/>
                              </w:rPr>
                              <w:t>after transition for SSB adaptation of periodicity.</w:t>
                            </w:r>
                          </w:p>
                          <w:p w14:paraId="0CB9F767" w14:textId="77777777" w:rsidR="007B1C45" w:rsidRPr="005B1290" w:rsidRDefault="007B1C45" w:rsidP="007B1C45">
                            <w:pPr>
                              <w:pStyle w:val="ListParagraph"/>
                              <w:numPr>
                                <w:ilvl w:val="1"/>
                                <w:numId w:val="21"/>
                              </w:numPr>
                              <w:spacing w:after="120"/>
                              <w:ind w:left="1656"/>
                              <w:rPr>
                                <w:lang w:eastAsia="zh-CN"/>
                              </w:rPr>
                            </w:pPr>
                            <w:r w:rsidRPr="00CA3AC9">
                              <w:rPr>
                                <w:szCs w:val="24"/>
                                <w:lang w:eastAsia="zh-CN"/>
                              </w:rPr>
                              <w:t>Note: The transition period is discussed in other issues.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ECFF174" id="_x0000_s1029" type="#_x0000_t202" style="position:absolute;left:0;text-align:left;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51B62B84" w14:textId="77777777" w:rsidR="007B1C45" w:rsidRPr="009C13FE" w:rsidRDefault="007B1C45" w:rsidP="007B1C45">
                      <w:pPr>
                        <w:rPr>
                          <w:b/>
                          <w:u w:val="single"/>
                          <w:lang w:eastAsia="ko-KR"/>
                        </w:rPr>
                      </w:pPr>
                      <w:r w:rsidRPr="009C13FE">
                        <w:rPr>
                          <w:b/>
                          <w:u w:val="single"/>
                          <w:lang w:eastAsia="ko-KR"/>
                        </w:rPr>
                        <w:t xml:space="preserve">Issue 1-2-2: L1 requirements </w:t>
                      </w:r>
                      <w:proofErr w:type="gramStart"/>
                      <w:r w:rsidRPr="009C13FE">
                        <w:rPr>
                          <w:b/>
                          <w:u w:val="single"/>
                          <w:lang w:eastAsia="ko-KR"/>
                        </w:rPr>
                        <w:t>subsequent to</w:t>
                      </w:r>
                      <w:proofErr w:type="gramEnd"/>
                      <w:r w:rsidRPr="009C13FE">
                        <w:rPr>
                          <w:b/>
                          <w:u w:val="single"/>
                          <w:lang w:eastAsia="ko-KR"/>
                        </w:rPr>
                        <w:t xml:space="preserve"> “transition period”</w:t>
                      </w:r>
                    </w:p>
                    <w:p w14:paraId="54B0595E" w14:textId="77777777" w:rsidR="007B1C45" w:rsidRPr="009C13FE" w:rsidRDefault="007B1C45" w:rsidP="007B1C45">
                      <w:pPr>
                        <w:rPr>
                          <w:lang w:eastAsia="ko-KR"/>
                        </w:rPr>
                      </w:pPr>
                      <w:r w:rsidRPr="009C13FE">
                        <w:rPr>
                          <w:lang w:eastAsia="ko-KR"/>
                        </w:rPr>
                        <w:t>Agreement:</w:t>
                      </w:r>
                    </w:p>
                    <w:p w14:paraId="0C615301" w14:textId="77777777" w:rsidR="007B1C45" w:rsidRPr="00CA3AC9" w:rsidRDefault="007B1C45" w:rsidP="007B1C45">
                      <w:pPr>
                        <w:pStyle w:val="ListParagraph"/>
                        <w:numPr>
                          <w:ilvl w:val="1"/>
                          <w:numId w:val="21"/>
                        </w:numPr>
                        <w:spacing w:after="120"/>
                        <w:ind w:left="1656"/>
                        <w:jc w:val="left"/>
                        <w:rPr>
                          <w:rFonts w:eastAsia="SimSun"/>
                          <w:szCs w:val="24"/>
                          <w:lang w:eastAsia="zh-CN"/>
                        </w:rPr>
                      </w:pPr>
                      <w:proofErr w:type="gramStart"/>
                      <w:r w:rsidRPr="009C13FE">
                        <w:rPr>
                          <w:szCs w:val="24"/>
                          <w:lang w:eastAsia="zh-CN"/>
                        </w:rPr>
                        <w:t>Subsequent to</w:t>
                      </w:r>
                      <w:proofErr w:type="gramEnd"/>
                      <w:r w:rsidRPr="009C13FE">
                        <w:rPr>
                          <w:szCs w:val="24"/>
                          <w:lang w:eastAsia="zh-CN"/>
                        </w:rPr>
                        <w:t xml:space="preserve"> transition period, requirements apply based on the SSB </w:t>
                      </w:r>
                      <w:r w:rsidRPr="009C13FE">
                        <w:rPr>
                          <w:color w:val="000000" w:themeColor="text1"/>
                          <w:szCs w:val="21"/>
                        </w:rPr>
                        <w:t xml:space="preserve">periodicity </w:t>
                      </w:r>
                      <w:r w:rsidRPr="009C13FE">
                        <w:rPr>
                          <w:szCs w:val="24"/>
                          <w:lang w:eastAsia="zh-CN"/>
                        </w:rPr>
                        <w:t>after transition for SSB adaptation of periodicity.</w:t>
                      </w:r>
                    </w:p>
                    <w:p w14:paraId="0CB9F767" w14:textId="77777777" w:rsidR="007B1C45" w:rsidRPr="005B1290" w:rsidRDefault="007B1C45" w:rsidP="007B1C45">
                      <w:pPr>
                        <w:pStyle w:val="ListParagraph"/>
                        <w:numPr>
                          <w:ilvl w:val="1"/>
                          <w:numId w:val="21"/>
                        </w:numPr>
                        <w:spacing w:after="120"/>
                        <w:ind w:left="1656"/>
                        <w:rPr>
                          <w:lang w:eastAsia="zh-CN"/>
                        </w:rPr>
                      </w:pPr>
                      <w:r w:rsidRPr="00CA3AC9">
                        <w:rPr>
                          <w:szCs w:val="24"/>
                          <w:lang w:eastAsia="zh-CN"/>
                        </w:rPr>
                        <w:t>Note: The transition period is discussed in other issues.</w:t>
                      </w:r>
                    </w:p>
                  </w:txbxContent>
                </v:textbox>
                <w10:wrap type="square"/>
              </v:shape>
            </w:pict>
          </mc:Fallback>
        </mc:AlternateContent>
      </w:r>
    </w:p>
    <w:p w14:paraId="1BDCFBB8" w14:textId="77777777" w:rsidR="007B1C45" w:rsidRPr="00FD67F8" w:rsidRDefault="007B1C45" w:rsidP="00FD67F8">
      <w:pPr>
        <w:rPr>
          <w:szCs w:val="24"/>
          <w:lang w:eastAsia="zh-CN"/>
        </w:rPr>
      </w:pPr>
    </w:p>
    <w:p w14:paraId="3CEEF6F9" w14:textId="77777777" w:rsidR="00213F16" w:rsidRDefault="00213F16" w:rsidP="00213F16">
      <w:pPr>
        <w:rPr>
          <w:lang w:eastAsia="zh-CN"/>
        </w:rPr>
      </w:pPr>
      <w:r>
        <w:rPr>
          <w:lang w:eastAsia="zh-CN"/>
        </w:rPr>
        <w:t xml:space="preserve">Several additional open issues have been identified in RAN4 #113 in </w:t>
      </w:r>
      <w:r>
        <w:rPr>
          <w:lang w:eastAsia="zh-CN"/>
        </w:rPr>
        <w:fldChar w:fldCharType="begin"/>
      </w:r>
      <w:r>
        <w:rPr>
          <w:lang w:eastAsia="zh-CN"/>
        </w:rPr>
        <w:instrText xml:space="preserve"> REF _Ref188871306 \r \h </w:instrText>
      </w:r>
      <w:r>
        <w:rPr>
          <w:lang w:eastAsia="zh-CN"/>
        </w:rPr>
      </w:r>
      <w:r>
        <w:rPr>
          <w:lang w:eastAsia="zh-CN"/>
        </w:rPr>
        <w:fldChar w:fldCharType="separate"/>
      </w:r>
      <w:r>
        <w:rPr>
          <w:lang w:eastAsia="zh-CN"/>
        </w:rPr>
        <w:t>[1]</w:t>
      </w:r>
      <w:r>
        <w:rPr>
          <w:lang w:eastAsia="zh-CN"/>
        </w:rPr>
        <w:fldChar w:fldCharType="end"/>
      </w:r>
      <w:r>
        <w:rPr>
          <w:lang w:eastAsia="zh-CN"/>
        </w:rPr>
        <w:t xml:space="preserve"> that depend on further RAN1 input.</w:t>
      </w:r>
    </w:p>
    <w:p w14:paraId="36858F31" w14:textId="77777777" w:rsidR="00213F16" w:rsidRDefault="00213F16" w:rsidP="00213F16">
      <w:pPr>
        <w:rPr>
          <w:b/>
          <w:u w:val="single"/>
          <w:lang w:eastAsia="ko-KR"/>
        </w:rPr>
      </w:pPr>
      <w:r>
        <w:rPr>
          <w:noProof/>
        </w:rPr>
        <w:lastRenderedPageBreak/>
        <mc:AlternateContent>
          <mc:Choice Requires="wps">
            <w:drawing>
              <wp:anchor distT="0" distB="0" distL="114300" distR="114300" simplePos="0" relativeHeight="251686912" behindDoc="0" locked="0" layoutInCell="1" allowOverlap="1" wp14:anchorId="5395F491" wp14:editId="3AD4319F">
                <wp:simplePos x="0" y="0"/>
                <wp:positionH relativeFrom="column">
                  <wp:posOffset>-2540</wp:posOffset>
                </wp:positionH>
                <wp:positionV relativeFrom="paragraph">
                  <wp:posOffset>2540</wp:posOffset>
                </wp:positionV>
                <wp:extent cx="1828800" cy="1828800"/>
                <wp:effectExtent l="0" t="0" r="24130" b="16510"/>
                <wp:wrapTopAndBottom/>
                <wp:docPr id="1177872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D44091" w14:textId="77777777" w:rsidR="00213F16" w:rsidRPr="009C13FE" w:rsidRDefault="00213F16" w:rsidP="00213F16">
                            <w:pPr>
                              <w:rPr>
                                <w:b/>
                                <w:u w:val="single"/>
                                <w:lang w:eastAsia="ko-KR"/>
                              </w:rPr>
                            </w:pPr>
                            <w:r w:rsidRPr="009C13FE">
                              <w:rPr>
                                <w:b/>
                                <w:u w:val="single"/>
                                <w:lang w:eastAsia="ko-KR"/>
                              </w:rPr>
                              <w:t xml:space="preserve">Issue 1-1-2: Scenario clarification- SSB periodicity </w:t>
                            </w:r>
                          </w:p>
                          <w:p w14:paraId="3BBE0478" w14:textId="77777777" w:rsidR="00213F16" w:rsidRPr="009C13FE" w:rsidRDefault="00213F16" w:rsidP="00213F16">
                            <w:pPr>
                              <w:rPr>
                                <w:lang w:eastAsia="ko-KR"/>
                              </w:rPr>
                            </w:pPr>
                            <w:r w:rsidRPr="009C13FE">
                              <w:rPr>
                                <w:lang w:eastAsia="ko-KR"/>
                              </w:rPr>
                              <w:t>Agreement:</w:t>
                            </w:r>
                          </w:p>
                          <w:p w14:paraId="03BE4AEF" w14:textId="77777777" w:rsidR="00213F16" w:rsidRPr="008F4AB6" w:rsidRDefault="00213F16" w:rsidP="00213F16">
                            <w:pPr>
                              <w:pStyle w:val="ListParagraph"/>
                              <w:numPr>
                                <w:ilvl w:val="1"/>
                                <w:numId w:val="21"/>
                              </w:numPr>
                              <w:spacing w:after="120"/>
                              <w:ind w:left="1656"/>
                              <w:rPr>
                                <w:rFonts w:eastAsia="SimSun"/>
                                <w:lang w:eastAsia="zh-CN"/>
                              </w:rPr>
                            </w:pPr>
                            <w:r w:rsidRPr="009C13FE">
                              <w:rPr>
                                <w:rFonts w:eastAsia="SimSun"/>
                                <w:szCs w:val="24"/>
                                <w:lang w:eastAsia="zh-CN"/>
                              </w:rPr>
                              <w:t>Postpone the discussion and wait for RAN1 progress.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95F491" id="_x0000_s1030" type="#_x0000_t202" style="position:absolute;left:0;text-align:left;margin-left:-.2pt;margin-top:.2pt;width:2in;height:2in;z-index:2516869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" filled="f" strokeweight=".5pt">
                <v:textbox style="mso-fit-shape-to-text:t">
                  <w:txbxContent>
                    <w:p w14:paraId="7AD44091" w14:textId="77777777" w:rsidR="00213F16" w:rsidRPr="009C13FE" w:rsidRDefault="00213F16" w:rsidP="00213F16">
                      <w:pPr>
                        <w:rPr>
                          <w:b/>
                          <w:u w:val="single"/>
                          <w:lang w:eastAsia="ko-KR"/>
                        </w:rPr>
                      </w:pPr>
                      <w:r w:rsidRPr="009C13FE">
                        <w:rPr>
                          <w:b/>
                          <w:u w:val="single"/>
                          <w:lang w:eastAsia="ko-KR"/>
                        </w:rPr>
                        <w:t xml:space="preserve">Issue 1-1-2: Scenario clarification- SSB periodicity </w:t>
                      </w:r>
                    </w:p>
                    <w:p w14:paraId="3BBE0478" w14:textId="77777777" w:rsidR="00213F16" w:rsidRPr="009C13FE" w:rsidRDefault="00213F16" w:rsidP="00213F16">
                      <w:pPr>
                        <w:rPr>
                          <w:lang w:eastAsia="ko-KR"/>
                        </w:rPr>
                      </w:pPr>
                      <w:r w:rsidRPr="009C13FE">
                        <w:rPr>
                          <w:lang w:eastAsia="ko-KR"/>
                        </w:rPr>
                        <w:t>Agreement:</w:t>
                      </w:r>
                    </w:p>
                    <w:p w14:paraId="03BE4AEF" w14:textId="77777777" w:rsidR="00213F16" w:rsidRPr="008F4AB6" w:rsidRDefault="00213F16" w:rsidP="00213F16">
                      <w:pPr>
                        <w:pStyle w:val="ListParagraph"/>
                        <w:numPr>
                          <w:ilvl w:val="1"/>
                          <w:numId w:val="21"/>
                        </w:numPr>
                        <w:spacing w:after="120"/>
                        <w:ind w:left="1656"/>
                        <w:rPr>
                          <w:rFonts w:eastAsia="SimSun"/>
                          <w:lang w:eastAsia="zh-CN"/>
                        </w:rPr>
                      </w:pPr>
                      <w:r w:rsidRPr="009C13FE">
                        <w:rPr>
                          <w:rFonts w:eastAsia="SimSun"/>
                          <w:szCs w:val="24"/>
                          <w:lang w:eastAsia="zh-CN"/>
                        </w:rPr>
                        <w:t>Postpone the discussion and wait for RAN1 progress.</w:t>
                      </w:r>
                    </w:p>
                  </w:txbxContent>
                </v:textbox>
                <w10:wrap type="topAndBottom"/>
              </v:shape>
            </w:pict>
          </mc:Fallback>
        </mc:AlternateContent>
      </w:r>
    </w:p>
    <w:p w14:paraId="3CD31162" w14:textId="77777777" w:rsidR="00213F16" w:rsidRDefault="00213F16" w:rsidP="00213F16">
      <w:pPr>
        <w:rPr>
          <w:lang w:eastAsia="zh-CN"/>
        </w:rPr>
      </w:pPr>
      <w:r>
        <w:rPr>
          <w:noProof/>
        </w:rPr>
        <mc:AlternateContent>
          <mc:Choice Requires="wps">
            <w:drawing>
              <wp:anchor distT="0" distB="0" distL="114300" distR="114300" simplePos="0" relativeHeight="251687936" behindDoc="0" locked="0" layoutInCell="1" allowOverlap="1" wp14:anchorId="79807D85" wp14:editId="515C5293">
                <wp:simplePos x="0" y="0"/>
                <wp:positionH relativeFrom="column">
                  <wp:posOffset>0</wp:posOffset>
                </wp:positionH>
                <wp:positionV relativeFrom="paragraph">
                  <wp:posOffset>0</wp:posOffset>
                </wp:positionV>
                <wp:extent cx="1828800" cy="1828800"/>
                <wp:effectExtent l="0" t="0" r="0" b="0"/>
                <wp:wrapSquare wrapText="bothSides"/>
                <wp:docPr id="35887851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64D7669" w14:textId="77777777" w:rsidR="00213F16" w:rsidRPr="009C13FE" w:rsidRDefault="00213F16" w:rsidP="00213F16">
                            <w:pPr>
                              <w:rPr>
                                <w:b/>
                                <w:u w:val="single"/>
                                <w:lang w:eastAsia="ko-KR"/>
                              </w:rPr>
                            </w:pPr>
                            <w:r w:rsidRPr="009C13FE">
                              <w:rPr>
                                <w:b/>
                                <w:u w:val="single"/>
                                <w:lang w:eastAsia="ko-KR"/>
                              </w:rPr>
                              <w:t>Issue 1-1-4: Scenario clarification</w:t>
                            </w:r>
                            <w:proofErr w:type="gramStart"/>
                            <w:r w:rsidRPr="009C13FE">
                              <w:rPr>
                                <w:b/>
                                <w:u w:val="single"/>
                                <w:lang w:eastAsia="ko-KR"/>
                              </w:rPr>
                              <w:t>-  SSB</w:t>
                            </w:r>
                            <w:proofErr w:type="gramEnd"/>
                            <w:r w:rsidRPr="009C13FE">
                              <w:rPr>
                                <w:b/>
                                <w:u w:val="single"/>
                                <w:lang w:eastAsia="ko-KR"/>
                              </w:rPr>
                              <w:t xml:space="preserve"> adaptation mechanism </w:t>
                            </w:r>
                          </w:p>
                          <w:p w14:paraId="54C46DD7" w14:textId="77777777" w:rsidR="00213F16" w:rsidRPr="009C13FE" w:rsidRDefault="00213F16" w:rsidP="00213F16">
                            <w:pPr>
                              <w:rPr>
                                <w:lang w:eastAsia="ko-KR"/>
                              </w:rPr>
                            </w:pPr>
                            <w:r w:rsidRPr="009C13FE">
                              <w:rPr>
                                <w:lang w:eastAsia="ko-KR"/>
                              </w:rPr>
                              <w:t>Agreement:</w:t>
                            </w:r>
                          </w:p>
                          <w:p w14:paraId="0EB6A6D4" w14:textId="77777777" w:rsidR="00213F16" w:rsidRPr="004A36E7" w:rsidRDefault="00213F16" w:rsidP="00213F16">
                            <w:pPr>
                              <w:pStyle w:val="ListParagraph"/>
                              <w:numPr>
                                <w:ilvl w:val="1"/>
                                <w:numId w:val="21"/>
                              </w:numPr>
                              <w:spacing w:after="120"/>
                              <w:ind w:left="1656"/>
                              <w:rPr>
                                <w:rFonts w:eastAsia="SimSun"/>
                                <w:lang w:eastAsia="zh-CN"/>
                              </w:rPr>
                            </w:pPr>
                            <w:r w:rsidRPr="009C13FE">
                              <w:rPr>
                                <w:rFonts w:eastAsia="SimSun"/>
                                <w:szCs w:val="24"/>
                                <w:lang w:eastAsia="zh-CN"/>
                              </w:rPr>
                              <w:t>Postpone the discussion and wait for RAN1 progress.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9807D85" id="_x0000_s1031" type="#_x0000_t202" style="position:absolute;left:0;text-align:left;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364D7669" w14:textId="77777777" w:rsidR="00213F16" w:rsidRPr="009C13FE" w:rsidRDefault="00213F16" w:rsidP="00213F16">
                      <w:pPr>
                        <w:rPr>
                          <w:b/>
                          <w:u w:val="single"/>
                          <w:lang w:eastAsia="ko-KR"/>
                        </w:rPr>
                      </w:pPr>
                      <w:r w:rsidRPr="009C13FE">
                        <w:rPr>
                          <w:b/>
                          <w:u w:val="single"/>
                          <w:lang w:eastAsia="ko-KR"/>
                        </w:rPr>
                        <w:t>Issue 1-1-4: Scenario clarification</w:t>
                      </w:r>
                      <w:proofErr w:type="gramStart"/>
                      <w:r w:rsidRPr="009C13FE">
                        <w:rPr>
                          <w:b/>
                          <w:u w:val="single"/>
                          <w:lang w:eastAsia="ko-KR"/>
                        </w:rPr>
                        <w:t>-  SSB</w:t>
                      </w:r>
                      <w:proofErr w:type="gramEnd"/>
                      <w:r w:rsidRPr="009C13FE">
                        <w:rPr>
                          <w:b/>
                          <w:u w:val="single"/>
                          <w:lang w:eastAsia="ko-KR"/>
                        </w:rPr>
                        <w:t xml:space="preserve"> adaptation mechanism </w:t>
                      </w:r>
                    </w:p>
                    <w:p w14:paraId="54C46DD7" w14:textId="77777777" w:rsidR="00213F16" w:rsidRPr="009C13FE" w:rsidRDefault="00213F16" w:rsidP="00213F16">
                      <w:pPr>
                        <w:rPr>
                          <w:lang w:eastAsia="ko-KR"/>
                        </w:rPr>
                      </w:pPr>
                      <w:r w:rsidRPr="009C13FE">
                        <w:rPr>
                          <w:lang w:eastAsia="ko-KR"/>
                        </w:rPr>
                        <w:t>Agreement:</w:t>
                      </w:r>
                    </w:p>
                    <w:p w14:paraId="0EB6A6D4" w14:textId="77777777" w:rsidR="00213F16" w:rsidRPr="004A36E7" w:rsidRDefault="00213F16" w:rsidP="00213F16">
                      <w:pPr>
                        <w:pStyle w:val="ListParagraph"/>
                        <w:numPr>
                          <w:ilvl w:val="1"/>
                          <w:numId w:val="21"/>
                        </w:numPr>
                        <w:spacing w:after="120"/>
                        <w:ind w:left="1656"/>
                        <w:rPr>
                          <w:rFonts w:eastAsia="SimSun"/>
                          <w:lang w:eastAsia="zh-CN"/>
                        </w:rPr>
                      </w:pPr>
                      <w:r w:rsidRPr="009C13FE">
                        <w:rPr>
                          <w:rFonts w:eastAsia="SimSun"/>
                          <w:szCs w:val="24"/>
                          <w:lang w:eastAsia="zh-CN"/>
                        </w:rPr>
                        <w:t>Postpone the discussion and wait for RAN1 progress.</w:t>
                      </w:r>
                    </w:p>
                  </w:txbxContent>
                </v:textbox>
                <w10:wrap type="square"/>
              </v:shape>
            </w:pict>
          </mc:Fallback>
        </mc:AlternateContent>
      </w:r>
    </w:p>
    <w:p w14:paraId="084EBA7E" w14:textId="77777777" w:rsidR="00213F16" w:rsidRDefault="00213F16" w:rsidP="00213F16">
      <w:pPr>
        <w:rPr>
          <w:lang w:eastAsia="zh-CN"/>
        </w:rPr>
      </w:pPr>
    </w:p>
    <w:p w14:paraId="4F5517BD" w14:textId="77777777" w:rsidR="00213F16" w:rsidRDefault="00213F16" w:rsidP="00213F16">
      <w:pPr>
        <w:rPr>
          <w:lang w:eastAsia="zh-CN"/>
        </w:rPr>
      </w:pPr>
    </w:p>
    <w:p w14:paraId="0E7C8EB2" w14:textId="77777777" w:rsidR="00213F16" w:rsidRDefault="00213F16" w:rsidP="00213F16">
      <w:pPr>
        <w:rPr>
          <w:lang w:eastAsia="zh-CN"/>
        </w:rPr>
      </w:pPr>
    </w:p>
    <w:p w14:paraId="5B7AFEC1" w14:textId="77777777" w:rsidR="00213F16" w:rsidRDefault="00213F16" w:rsidP="00213F16">
      <w:pPr>
        <w:rPr>
          <w:lang w:eastAsia="zh-CN"/>
        </w:rPr>
      </w:pPr>
      <w:r>
        <w:rPr>
          <w:lang w:eastAsia="zh-CN"/>
        </w:rPr>
        <w:t xml:space="preserve">Several additional open issues have been identified in RAN4 #113 in </w:t>
      </w:r>
      <w:r>
        <w:rPr>
          <w:lang w:eastAsia="zh-CN"/>
        </w:rPr>
        <w:fldChar w:fldCharType="begin"/>
      </w:r>
      <w:r>
        <w:rPr>
          <w:lang w:eastAsia="zh-CN"/>
        </w:rPr>
        <w:instrText xml:space="preserve"> REF _Ref188871306 \r \h </w:instrText>
      </w:r>
      <w:r>
        <w:rPr>
          <w:lang w:eastAsia="zh-CN"/>
        </w:rPr>
      </w:r>
      <w:r>
        <w:rPr>
          <w:lang w:eastAsia="zh-CN"/>
        </w:rPr>
        <w:fldChar w:fldCharType="separate"/>
      </w:r>
      <w:r>
        <w:rPr>
          <w:lang w:eastAsia="zh-CN"/>
        </w:rPr>
        <w:t>[1]</w:t>
      </w:r>
      <w:r>
        <w:rPr>
          <w:lang w:eastAsia="zh-CN"/>
        </w:rPr>
        <w:fldChar w:fldCharType="end"/>
      </w:r>
      <w:r>
        <w:rPr>
          <w:lang w:eastAsia="zh-CN"/>
        </w:rPr>
        <w:t xml:space="preserve"> and depend on further RAN2 input. </w:t>
      </w:r>
    </w:p>
    <w:p w14:paraId="46B3CD35" w14:textId="35A4F610" w:rsidR="00213F16" w:rsidRPr="00213F16" w:rsidRDefault="00213F16" w:rsidP="00213F16">
      <w:pPr>
        <w:jc w:val="left"/>
        <w:rPr>
          <w:szCs w:val="24"/>
          <w:lang w:eastAsia="zh-CN"/>
        </w:rPr>
      </w:pPr>
      <w:r>
        <w:rPr>
          <w:noProof/>
        </w:rPr>
        <mc:AlternateContent>
          <mc:Choice Requires="wps">
            <w:drawing>
              <wp:anchor distT="0" distB="0" distL="114300" distR="114300" simplePos="0" relativeHeight="251688960" behindDoc="0" locked="0" layoutInCell="1" allowOverlap="1" wp14:anchorId="5DD8A399" wp14:editId="5B090863">
                <wp:simplePos x="0" y="0"/>
                <wp:positionH relativeFrom="column">
                  <wp:posOffset>-2540</wp:posOffset>
                </wp:positionH>
                <wp:positionV relativeFrom="paragraph">
                  <wp:posOffset>-1270</wp:posOffset>
                </wp:positionV>
                <wp:extent cx="1828800" cy="1828800"/>
                <wp:effectExtent l="0" t="0" r="27305" b="16510"/>
                <wp:wrapTopAndBottom/>
                <wp:docPr id="94842029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02ABEB4" w14:textId="77777777" w:rsidR="00213F16" w:rsidRPr="009C13FE" w:rsidRDefault="00213F16" w:rsidP="00213F16">
                            <w:pPr>
                              <w:rPr>
                                <w:b/>
                                <w:u w:val="single"/>
                                <w:lang w:eastAsia="ko-KR"/>
                              </w:rPr>
                            </w:pPr>
                            <w:r w:rsidRPr="009C13FE">
                              <w:rPr>
                                <w:b/>
                                <w:u w:val="single"/>
                                <w:lang w:eastAsia="ko-KR"/>
                              </w:rPr>
                              <w:t xml:space="preserve">Issue 1-3-1: L3 requirements for SSB adaptation – general  </w:t>
                            </w:r>
                          </w:p>
                          <w:p w14:paraId="52E2AEE5" w14:textId="77777777" w:rsidR="00213F16" w:rsidRPr="009C13FE" w:rsidRDefault="00213F16" w:rsidP="00213F16">
                            <w:pPr>
                              <w:rPr>
                                <w:lang w:eastAsia="ko-KR"/>
                              </w:rPr>
                            </w:pPr>
                            <w:r w:rsidRPr="009C13FE">
                              <w:rPr>
                                <w:lang w:eastAsia="ko-KR"/>
                              </w:rPr>
                              <w:t>Agreement:</w:t>
                            </w:r>
                          </w:p>
                          <w:p w14:paraId="5D5C672C" w14:textId="77777777" w:rsidR="00213F16" w:rsidRPr="008A4B4A" w:rsidRDefault="00213F16" w:rsidP="00213F16">
                            <w:pPr>
                              <w:pStyle w:val="ListParagraph"/>
                              <w:numPr>
                                <w:ilvl w:val="1"/>
                                <w:numId w:val="21"/>
                              </w:numPr>
                              <w:spacing w:after="120"/>
                              <w:ind w:left="1656"/>
                              <w:rPr>
                                <w:rFonts w:eastAsia="SimSun"/>
                                <w:lang w:eastAsia="zh-CN"/>
                              </w:rPr>
                            </w:pPr>
                            <w:r w:rsidRPr="009C13FE">
                              <w:rPr>
                                <w:rFonts w:eastAsia="SimSun"/>
                                <w:szCs w:val="24"/>
                                <w:lang w:eastAsia="zh-CN"/>
                              </w:rPr>
                              <w:t>Wait for LS reply on whether there is impact on SMTC.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DD8A399" id="_x0000_s1032" type="#_x0000_t202" style="position:absolute;margin-left:-.2pt;margin-top:-.1pt;width:2in;height:2in;z-index:2516889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" filled="f" strokeweight=".5pt">
                <v:textbox style="mso-fit-shape-to-text:t">
                  <w:txbxContent>
                    <w:p w14:paraId="102ABEB4" w14:textId="77777777" w:rsidR="00213F16" w:rsidRPr="009C13FE" w:rsidRDefault="00213F16" w:rsidP="00213F16">
                      <w:pPr>
                        <w:rPr>
                          <w:b/>
                          <w:u w:val="single"/>
                          <w:lang w:eastAsia="ko-KR"/>
                        </w:rPr>
                      </w:pPr>
                      <w:r w:rsidRPr="009C13FE">
                        <w:rPr>
                          <w:b/>
                          <w:u w:val="single"/>
                          <w:lang w:eastAsia="ko-KR"/>
                        </w:rPr>
                        <w:t xml:space="preserve">Issue 1-3-1: L3 requirements for SSB adaptation – general  </w:t>
                      </w:r>
                    </w:p>
                    <w:p w14:paraId="52E2AEE5" w14:textId="77777777" w:rsidR="00213F16" w:rsidRPr="009C13FE" w:rsidRDefault="00213F16" w:rsidP="00213F16">
                      <w:pPr>
                        <w:rPr>
                          <w:lang w:eastAsia="ko-KR"/>
                        </w:rPr>
                      </w:pPr>
                      <w:r w:rsidRPr="009C13FE">
                        <w:rPr>
                          <w:lang w:eastAsia="ko-KR"/>
                        </w:rPr>
                        <w:t>Agreement:</w:t>
                      </w:r>
                    </w:p>
                    <w:p w14:paraId="5D5C672C" w14:textId="77777777" w:rsidR="00213F16" w:rsidRPr="008A4B4A" w:rsidRDefault="00213F16" w:rsidP="00213F16">
                      <w:pPr>
                        <w:pStyle w:val="ListParagraph"/>
                        <w:numPr>
                          <w:ilvl w:val="1"/>
                          <w:numId w:val="21"/>
                        </w:numPr>
                        <w:spacing w:after="120"/>
                        <w:ind w:left="1656"/>
                        <w:rPr>
                          <w:rFonts w:eastAsia="SimSun"/>
                          <w:lang w:eastAsia="zh-CN"/>
                        </w:rPr>
                      </w:pPr>
                      <w:r w:rsidRPr="009C13FE">
                        <w:rPr>
                          <w:rFonts w:eastAsia="SimSun"/>
                          <w:szCs w:val="24"/>
                          <w:lang w:eastAsia="zh-CN"/>
                        </w:rPr>
                        <w:t>Wait for LS reply on whether there is impact on SMTC.</w:t>
                      </w:r>
                    </w:p>
                  </w:txbxContent>
                </v:textbox>
                <w10:wrap type="topAndBottom"/>
              </v:shape>
            </w:pict>
          </mc:Fallback>
        </mc:AlternateContent>
      </w:r>
    </w:p>
    <w:p w14:paraId="195D1CD3" w14:textId="4AA568D7" w:rsidR="003530CF" w:rsidRDefault="003530CF" w:rsidP="00A12E9B">
      <w:pPr>
        <w:rPr>
          <w:lang w:eastAsia="zh-CN"/>
        </w:rPr>
      </w:pPr>
      <w:r>
        <w:rPr>
          <w:lang w:eastAsia="zh-CN"/>
        </w:rPr>
        <w:t>In this paper we provide our views for the issues identified in the way forward.</w:t>
      </w:r>
    </w:p>
    <w:p w14:paraId="693166EF" w14:textId="729FEEE5" w:rsidR="00CB7240" w:rsidRDefault="00F51EAC" w:rsidP="00263166">
      <w:pPr>
        <w:pStyle w:val="Heading1"/>
        <w:rPr>
          <w:lang w:val="en-US"/>
        </w:rPr>
      </w:pPr>
      <w:r w:rsidRPr="00B56FFA">
        <w:rPr>
          <w:lang w:val="en-US"/>
        </w:rPr>
        <w:t xml:space="preserve">Discussion </w:t>
      </w:r>
    </w:p>
    <w:p w14:paraId="53185DA5" w14:textId="6A6CF18C" w:rsidR="00213F16" w:rsidRDefault="00213F16" w:rsidP="00FD67F8">
      <w:pPr>
        <w:rPr>
          <w:lang w:eastAsia="zh-CN"/>
        </w:rPr>
      </w:pPr>
      <w:bookmarkStart w:id="1" w:name="_Ref92297796"/>
      <w:r>
        <w:rPr>
          <w:lang w:eastAsia="zh-CN"/>
        </w:rPr>
        <w:t>In RAN4 #112bis it was agreed that RAN4 takes as a starting point for SSB adaption: CONNECTED mode, SSB adaptation for SCell, SSB adaptation for NCD-SSB and SSB periodicity adaptation in time domain.</w:t>
      </w:r>
      <w:r w:rsidR="00BF6C42">
        <w:rPr>
          <w:lang w:eastAsia="zh-CN"/>
        </w:rPr>
        <w:t xml:space="preserve"> In RAN4 #112bis an LS has been sent to RAN1 to get further information </w:t>
      </w:r>
      <w:r w:rsidR="00BF6C42">
        <w:rPr>
          <w:lang w:eastAsia="zh-CN"/>
        </w:rPr>
        <w:fldChar w:fldCharType="begin"/>
      </w:r>
      <w:r w:rsidR="00BF6C42">
        <w:rPr>
          <w:lang w:eastAsia="zh-CN"/>
        </w:rPr>
        <w:instrText xml:space="preserve"> REF _Ref181361654 \r \h </w:instrText>
      </w:r>
      <w:r w:rsidR="00BF6C42">
        <w:rPr>
          <w:lang w:eastAsia="zh-CN"/>
        </w:rPr>
      </w:r>
      <w:r w:rsidR="00BF6C42">
        <w:rPr>
          <w:lang w:eastAsia="zh-CN"/>
        </w:rPr>
        <w:fldChar w:fldCharType="separate"/>
      </w:r>
      <w:r w:rsidR="00BF6C42">
        <w:rPr>
          <w:lang w:eastAsia="zh-CN"/>
        </w:rPr>
        <w:t>[3]</w:t>
      </w:r>
      <w:r w:rsidR="00BF6C42">
        <w:rPr>
          <w:lang w:eastAsia="zh-CN"/>
        </w:rPr>
        <w:fldChar w:fldCharType="end"/>
      </w:r>
      <w:r w:rsidR="00BF6C42">
        <w:rPr>
          <w:lang w:eastAsia="zh-CN"/>
        </w:rPr>
        <w:t xml:space="preserve">. The Reply LS has been received in </w:t>
      </w:r>
      <w:r w:rsidR="00BF6C42">
        <w:rPr>
          <w:lang w:eastAsia="zh-CN"/>
        </w:rPr>
        <w:fldChar w:fldCharType="begin"/>
      </w:r>
      <w:r w:rsidR="00BF6C42">
        <w:rPr>
          <w:lang w:eastAsia="zh-CN"/>
        </w:rPr>
        <w:instrText xml:space="preserve"> REF _Ref189568829 \r \h </w:instrText>
      </w:r>
      <w:r w:rsidR="00BF6C42">
        <w:rPr>
          <w:lang w:eastAsia="zh-CN"/>
        </w:rPr>
      </w:r>
      <w:r w:rsidR="00BF6C42">
        <w:rPr>
          <w:lang w:eastAsia="zh-CN"/>
        </w:rPr>
        <w:fldChar w:fldCharType="separate"/>
      </w:r>
      <w:r w:rsidR="00BF6C42">
        <w:rPr>
          <w:lang w:eastAsia="zh-CN"/>
        </w:rPr>
        <w:t>[4]</w:t>
      </w:r>
      <w:r w:rsidR="00BF6C42">
        <w:rPr>
          <w:lang w:eastAsia="zh-CN"/>
        </w:rPr>
        <w:fldChar w:fldCharType="end"/>
      </w:r>
      <w:r w:rsidR="00BF6C42">
        <w:rPr>
          <w:lang w:eastAsia="zh-CN"/>
        </w:rPr>
        <w:t>.</w:t>
      </w:r>
    </w:p>
    <w:p w14:paraId="7AFAB0B1" w14:textId="15EE984F" w:rsidR="00DD0188" w:rsidRDefault="00AF4575" w:rsidP="000F3CAB">
      <w:r>
        <w:t xml:space="preserve">RAN1 confirmed that so far it was only agreed to adapt SSB burst periodicity. Also, there is no change in frequency before and after SSB adaptation. The QCL relation for the same SSB index before and after SSB adaptation is unchanged. Finally, RAN1 confirmed that at least the case is supported that there is no change in </w:t>
      </w:r>
      <w:r w:rsidR="00F1514A">
        <w:t>transmitted</w:t>
      </w:r>
      <w:r>
        <w:t xml:space="preserve"> SSB before and after SSB adaptation</w:t>
      </w:r>
      <w:r w:rsidR="00387BD5">
        <w:t>.</w:t>
      </w:r>
    </w:p>
    <w:p w14:paraId="3126BE47" w14:textId="153BAFEF" w:rsidR="00AF4575" w:rsidRDefault="00AF4575" w:rsidP="000F3CAB">
      <w:r w:rsidRPr="00387BD5">
        <w:rPr>
          <w:b/>
          <w:bCs/>
        </w:rPr>
        <w:t>Observation</w:t>
      </w:r>
      <w:r w:rsidR="002C4A75">
        <w:rPr>
          <w:b/>
          <w:bCs/>
        </w:rPr>
        <w:t xml:space="preserve"> 1</w:t>
      </w:r>
      <w:r w:rsidRPr="00387BD5">
        <w:rPr>
          <w:b/>
          <w:bCs/>
        </w:rPr>
        <w:t>:</w:t>
      </w:r>
      <w:r w:rsidR="00387BD5">
        <w:t xml:space="preserve"> RAN1 confirmed that SSB adaptation means adaptation of burst periodicity. There is no change in frequency before and after SSB adaptation. The QCL relation for the same SSB index before and after SSB adaptation is unchanged. It was confirmed that there is no change in transmitted SSB before and after SSB adaptation.</w:t>
      </w:r>
    </w:p>
    <w:p w14:paraId="7B52B4A9" w14:textId="2FA51A88" w:rsidR="00D82821" w:rsidRDefault="00D82821" w:rsidP="000F3CAB">
      <w:r>
        <w:t>Since no additional agreements has been achieved, RAN4 should focus on adaptation of SSB periodicity for connected mode, SCell and NCD-SSB under the assumption that frequency location and QCL relation before and after SSB adaptation is unchanged.</w:t>
      </w:r>
    </w:p>
    <w:p w14:paraId="1431C46E" w14:textId="7EFA98A3" w:rsidR="00D82821" w:rsidRDefault="00D82821" w:rsidP="000F3CAB">
      <w:r w:rsidRPr="00D82821">
        <w:rPr>
          <w:b/>
          <w:bCs/>
        </w:rPr>
        <w:t>Proposal</w:t>
      </w:r>
      <w:r w:rsidR="002C4A75">
        <w:rPr>
          <w:b/>
          <w:bCs/>
        </w:rPr>
        <w:t xml:space="preserve"> 1</w:t>
      </w:r>
      <w:r w:rsidRPr="00D82821">
        <w:rPr>
          <w:b/>
          <w:bCs/>
        </w:rPr>
        <w:t>:</w:t>
      </w:r>
      <w:r>
        <w:t xml:space="preserve"> RAN4 should focus on adaptation of SSB periodicity for connected mode, SCell and NCD-SSB under the assumption that frequency location and QCL relation before and after SSB adaptation is unchanged. </w:t>
      </w:r>
    </w:p>
    <w:p w14:paraId="068F41B0" w14:textId="77777777" w:rsidR="00D82821" w:rsidRDefault="00D82821" w:rsidP="000F3CAB">
      <w:r>
        <w:t>In addition, in RAN1 #119 no consensus was achieved to support SSB adaptation in time domain for Rel-19 NES-capable PCell in connected mode. Hence, RAN4 should not define requirements for PCell.</w:t>
      </w:r>
    </w:p>
    <w:p w14:paraId="32491CDE" w14:textId="233E8739" w:rsidR="00D82821" w:rsidRDefault="00D82821" w:rsidP="000F3CAB">
      <w:r w:rsidRPr="00D82821">
        <w:rPr>
          <w:b/>
          <w:bCs/>
        </w:rPr>
        <w:t>Proposal</w:t>
      </w:r>
      <w:r w:rsidR="002C4A75">
        <w:rPr>
          <w:b/>
          <w:bCs/>
        </w:rPr>
        <w:t xml:space="preserve"> 2</w:t>
      </w:r>
      <w:r w:rsidRPr="00D82821">
        <w:rPr>
          <w:b/>
          <w:bCs/>
        </w:rPr>
        <w:t>:</w:t>
      </w:r>
      <w:r>
        <w:t xml:space="preserve"> RAN4 should not define requirements for SSB adaptation for PCell </w:t>
      </w:r>
    </w:p>
    <w:p w14:paraId="61C5B71C" w14:textId="63D8E73A" w:rsidR="00387BD5" w:rsidRDefault="00387BD5" w:rsidP="000F3CAB">
      <w:r>
        <w:t xml:space="preserve">To get further information on the impact to SMTC, a LS has been sent to RAN2 in </w:t>
      </w:r>
      <w:r>
        <w:fldChar w:fldCharType="begin"/>
      </w:r>
      <w:r>
        <w:instrText xml:space="preserve"> REF _Ref181361651 \r \h </w:instrText>
      </w:r>
      <w:r>
        <w:fldChar w:fldCharType="separate"/>
      </w:r>
      <w:r>
        <w:t>[2]</w:t>
      </w:r>
      <w:r>
        <w:fldChar w:fldCharType="end"/>
      </w:r>
      <w:r>
        <w:t>. No information has yet been received from RAN2. Hence, discussions about requirements impacting L3 should be postponed till the RAN2 Reply LS has been received.</w:t>
      </w:r>
    </w:p>
    <w:p w14:paraId="07AD226C" w14:textId="2ABEFF59" w:rsidR="00387BD5" w:rsidRDefault="00387BD5" w:rsidP="000F3CAB">
      <w:r w:rsidRPr="00387BD5">
        <w:rPr>
          <w:b/>
          <w:bCs/>
        </w:rPr>
        <w:t>Observation</w:t>
      </w:r>
      <w:r w:rsidR="002C4A75">
        <w:rPr>
          <w:b/>
          <w:bCs/>
        </w:rPr>
        <w:t xml:space="preserve"> 2</w:t>
      </w:r>
      <w:r w:rsidRPr="00387BD5">
        <w:rPr>
          <w:b/>
          <w:bCs/>
        </w:rPr>
        <w:t>:</w:t>
      </w:r>
      <w:r>
        <w:t xml:space="preserve"> No information has yet been received from RAN2 regarding the impact on SMTC. </w:t>
      </w:r>
    </w:p>
    <w:p w14:paraId="4D41AD68" w14:textId="2691B775" w:rsidR="007E2969" w:rsidRDefault="00DD0188" w:rsidP="000F3CAB">
      <w:r w:rsidRPr="00213F16">
        <w:rPr>
          <w:b/>
          <w:bCs/>
        </w:rPr>
        <w:t>Proposal</w:t>
      </w:r>
      <w:r w:rsidR="002C4A75">
        <w:rPr>
          <w:b/>
          <w:bCs/>
        </w:rPr>
        <w:t xml:space="preserve"> 3</w:t>
      </w:r>
      <w:r w:rsidRPr="00213F16">
        <w:rPr>
          <w:b/>
          <w:bCs/>
        </w:rPr>
        <w:t>:</w:t>
      </w:r>
      <w:r>
        <w:t xml:space="preserve"> RAN4 should postpone </w:t>
      </w:r>
      <w:r w:rsidR="00213F16">
        <w:t xml:space="preserve">discussions about impacts on L3 requirements </w:t>
      </w:r>
      <w:r w:rsidR="00A23A03">
        <w:t>and focus on L1 requirements</w:t>
      </w:r>
      <w:r w:rsidR="00213F16">
        <w:t xml:space="preserve">. </w:t>
      </w:r>
      <w:r>
        <w:t xml:space="preserve"> </w:t>
      </w:r>
    </w:p>
    <w:p w14:paraId="51633B7E" w14:textId="771E4A37" w:rsidR="000573D9" w:rsidRDefault="000573D9" w:rsidP="000F3CAB">
      <w:r>
        <w:t xml:space="preserve">In RAN4 #113 it was agreed that during the transition period of SSB adaptation the maximum corresponding to the SSB before and after adaptation is used for defining requirements for the evaluation/measurement period. </w:t>
      </w:r>
      <w:r w:rsidR="00E63FB3">
        <w:t>After</w:t>
      </w:r>
      <w:r>
        <w:t xml:space="preserve"> the transition period, the periodicity after the SSB adaptation is applied again.</w:t>
      </w:r>
    </w:p>
    <w:p w14:paraId="01368DA2" w14:textId="6DFA5FFC" w:rsidR="000573D9" w:rsidRDefault="000573D9" w:rsidP="000F3CAB">
      <w:r>
        <w:lastRenderedPageBreak/>
        <w:fldChar w:fldCharType="begin"/>
      </w:r>
      <w:r>
        <w:instrText xml:space="preserve"> REF _Ref189571380 \h </w:instrText>
      </w:r>
      <w:r>
        <w:fldChar w:fldCharType="separate"/>
      </w:r>
      <w:r>
        <w:t xml:space="preserve">Figure </w:t>
      </w:r>
      <w:r>
        <w:rPr>
          <w:noProof/>
        </w:rPr>
        <w:t>2</w:t>
      </w:r>
      <w:r>
        <w:noBreakHyphen/>
      </w:r>
      <w:r>
        <w:rPr>
          <w:noProof/>
        </w:rPr>
        <w:t>1</w:t>
      </w:r>
      <w:r>
        <w:fldChar w:fldCharType="end"/>
      </w:r>
      <w:r>
        <w:t xml:space="preserve"> illustrates the situation for SSB periodicity adaptation from P1 </w:t>
      </w:r>
      <w:r>
        <w:sym w:font="Wingdings" w:char="F0E0"/>
      </w:r>
      <w:r>
        <w:t xml:space="preserve"> P2. </w:t>
      </w:r>
      <w:r w:rsidR="001179C6">
        <w:t xml:space="preserve">In our understanding the RAN4 agreement means that during the transition period, i.e., direct after the SSB burst periodicity has been changed, the requirements apply with a periodicity of </w:t>
      </w:r>
      <w:proofErr w:type="gramStart"/>
      <w:r w:rsidR="001179C6">
        <w:t>max{</w:t>
      </w:r>
      <w:proofErr w:type="gramEnd"/>
      <w:r w:rsidR="001179C6">
        <w:t xml:space="preserve">P1, P2} instead of P1. </w:t>
      </w:r>
    </w:p>
    <w:p w14:paraId="310ACC9A" w14:textId="58B57E5F" w:rsidR="00E63FB3" w:rsidRDefault="00E63FB3" w:rsidP="000F3CAB">
      <w:r w:rsidRPr="00E63FB3">
        <w:rPr>
          <w:b/>
          <w:bCs/>
        </w:rPr>
        <w:t>Observation</w:t>
      </w:r>
      <w:r w:rsidR="002C4A75">
        <w:rPr>
          <w:b/>
          <w:bCs/>
        </w:rPr>
        <w:t xml:space="preserve"> 3</w:t>
      </w:r>
      <w:r w:rsidRPr="00E63FB3">
        <w:rPr>
          <w:b/>
          <w:bCs/>
        </w:rPr>
        <w:t>:</w:t>
      </w:r>
      <w:r>
        <w:t xml:space="preserve"> </w:t>
      </w:r>
      <w:r>
        <w:t xml:space="preserve">In our understanding the RAN4 agreement means that during the transition period, i.e., direct after the SSB burst periodicity has been changed, the requirements apply with a periodicity of </w:t>
      </w:r>
      <w:proofErr w:type="gramStart"/>
      <w:r>
        <w:t>max{</w:t>
      </w:r>
      <w:proofErr w:type="gramEnd"/>
      <w:r>
        <w:t>P1, P2} instead of P1.</w:t>
      </w:r>
      <w:r w:rsidR="002C4A75">
        <w:t xml:space="preserve"> </w:t>
      </w:r>
      <w:r w:rsidR="002C4A75">
        <w:t>That means the requirement is potentially relaxed.</w:t>
      </w:r>
    </w:p>
    <w:p w14:paraId="5C99A35B" w14:textId="1EDE1CC9" w:rsidR="000573D9" w:rsidRDefault="000573D9" w:rsidP="00E63FB3">
      <w:pPr>
        <w:spacing w:before="240"/>
        <w:jc w:val="center"/>
      </w:pPr>
      <w:r>
        <w:object w:dxaOrig="10531" w:dyaOrig="1876" w14:anchorId="66C7E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pt;height:88.75pt" o:ole="">
            <v:imagedata r:id="rId11" o:title=""/>
          </v:shape>
          <o:OLEObject Type="Embed" ProgID="Visio.Drawing.15" ShapeID="_x0000_i1025" DrawAspect="Content" ObjectID="_1800261486" r:id="rId12"/>
        </w:object>
      </w:r>
    </w:p>
    <w:p w14:paraId="11EEA06F" w14:textId="6270B0F0" w:rsidR="000573D9" w:rsidRDefault="000573D9" w:rsidP="000573D9">
      <w:pPr>
        <w:pStyle w:val="Caption"/>
        <w:jc w:val="center"/>
      </w:pPr>
      <w:bookmarkStart w:id="2" w:name="_Ref189571380"/>
      <w:r>
        <w:t xml:space="preserve">Figure </w:t>
      </w:r>
      <w:r w:rsidR="00D641F1">
        <w:fldChar w:fldCharType="begin"/>
      </w:r>
      <w:r w:rsidR="00D641F1">
        <w:instrText xml:space="preserve"> STYLEREF 1 \s </w:instrText>
      </w:r>
      <w:r w:rsidR="00D641F1">
        <w:fldChar w:fldCharType="separate"/>
      </w:r>
      <w:r w:rsidR="00D641F1">
        <w:rPr>
          <w:noProof/>
        </w:rPr>
        <w:t>2</w:t>
      </w:r>
      <w:r w:rsidR="00D641F1">
        <w:fldChar w:fldCharType="end"/>
      </w:r>
      <w:r w:rsidR="00D641F1">
        <w:noBreakHyphen/>
      </w:r>
      <w:r w:rsidR="00D641F1">
        <w:fldChar w:fldCharType="begin"/>
      </w:r>
      <w:r w:rsidR="00D641F1">
        <w:instrText xml:space="preserve"> SEQ Figure \* ARABIC \s 1 </w:instrText>
      </w:r>
      <w:r w:rsidR="00D641F1">
        <w:fldChar w:fldCharType="separate"/>
      </w:r>
      <w:r w:rsidR="00D641F1">
        <w:rPr>
          <w:noProof/>
        </w:rPr>
        <w:t>1</w:t>
      </w:r>
      <w:r w:rsidR="00D641F1">
        <w:fldChar w:fldCharType="end"/>
      </w:r>
      <w:bookmarkEnd w:id="2"/>
      <w:r>
        <w:t>: Illustration of Transition in Measurement Period</w:t>
      </w:r>
    </w:p>
    <w:p w14:paraId="2406559D" w14:textId="65C94D5F" w:rsidR="00D641F1" w:rsidRPr="001179C6" w:rsidRDefault="001179C6" w:rsidP="00D641F1">
      <w:r>
        <w:t xml:space="preserve">What remains to be clarified is the duration of the transition period during which the requirements are based on </w:t>
      </w:r>
      <w:proofErr w:type="gramStart"/>
      <w:r>
        <w:t>max{</w:t>
      </w:r>
      <w:proofErr w:type="gramEnd"/>
      <w:r>
        <w:t>P1, P2} before the requirement based on P2 applies again.</w:t>
      </w:r>
      <w:r w:rsidR="000A1803">
        <w:t xml:space="preserve"> </w:t>
      </w:r>
      <w:r w:rsidR="00D641F1">
        <w:t xml:space="preserve">The scenario is illustrated in </w:t>
      </w:r>
      <w:r w:rsidR="00D641F1">
        <w:fldChar w:fldCharType="begin"/>
      </w:r>
      <w:r w:rsidR="00D641F1">
        <w:instrText xml:space="preserve"> REF _Ref189647527 \h </w:instrText>
      </w:r>
      <w:r w:rsidR="00D641F1">
        <w:fldChar w:fldCharType="separate"/>
      </w:r>
      <w:r w:rsidR="00D641F1">
        <w:t xml:space="preserve">Figure </w:t>
      </w:r>
      <w:r w:rsidR="00D641F1">
        <w:rPr>
          <w:noProof/>
        </w:rPr>
        <w:t>2</w:t>
      </w:r>
      <w:r w:rsidR="00D641F1">
        <w:noBreakHyphen/>
      </w:r>
      <w:r w:rsidR="00D641F1">
        <w:rPr>
          <w:noProof/>
        </w:rPr>
        <w:t>2</w:t>
      </w:r>
      <w:r w:rsidR="00D641F1">
        <w:fldChar w:fldCharType="end"/>
      </w:r>
      <w:r w:rsidR="00D641F1">
        <w:t>. At a certain point in time, a switch command is received base don DCI, MAC CE or RRC. Then it takes a certain time T</w:t>
      </w:r>
      <w:r w:rsidR="00D641F1" w:rsidRPr="00D641F1">
        <w:rPr>
          <w:vertAlign w:val="subscript"/>
        </w:rPr>
        <w:t>first_SSB</w:t>
      </w:r>
      <w:r w:rsidR="00D641F1">
        <w:t xml:space="preserve"> till the first SSB with the new period P2 is received. </w:t>
      </w:r>
      <w:r w:rsidR="00E63FB3">
        <w:t xml:space="preserve">This time depends on the type of the switching command, i.e., whether the switching is done by DCI, MAC CE or RRC. Afterwards the measurement can be defined based on periodicity P2, called meas_period(P2). The transition period can be defined as </w:t>
      </w:r>
      <w:r w:rsidR="00E63FB3">
        <w:t>T</w:t>
      </w:r>
      <w:r w:rsidR="00E63FB3" w:rsidRPr="00D641F1">
        <w:rPr>
          <w:vertAlign w:val="subscript"/>
        </w:rPr>
        <w:t>first_SSB</w:t>
      </w:r>
      <w:r w:rsidR="00E63FB3">
        <w:t xml:space="preserve"> + </w:t>
      </w:r>
      <w:r w:rsidR="00E63FB3">
        <w:t>meas_period(P2)</w:t>
      </w:r>
      <w:r w:rsidR="00E63FB3">
        <w:t xml:space="preserve">. The measurement period based on P2 depends on the type of the requirement, i.e., whether it is L1-RSRP, CBD, etc.   </w:t>
      </w:r>
    </w:p>
    <w:p w14:paraId="3BAB3AC4" w14:textId="25FADADD" w:rsidR="000A1803" w:rsidRDefault="00E63FB3" w:rsidP="00131978">
      <w:pPr>
        <w:spacing w:before="240"/>
      </w:pPr>
      <w:r>
        <w:object w:dxaOrig="10760" w:dyaOrig="2500" w14:anchorId="79054947">
          <v:shape id="_x0000_i1056" type="#_x0000_t75" style="width:498.2pt;height:115.75pt" o:ole="">
            <v:imagedata r:id="rId13" o:title=""/>
          </v:shape>
          <o:OLEObject Type="Embed" ProgID="Visio.Drawing.15" ShapeID="_x0000_i1056" DrawAspect="Content" ObjectID="_1800261487" r:id="rId14"/>
        </w:object>
      </w:r>
    </w:p>
    <w:p w14:paraId="2FB8581F" w14:textId="3E35330F" w:rsidR="00D641F1" w:rsidRDefault="00D641F1" w:rsidP="00D641F1">
      <w:pPr>
        <w:pStyle w:val="Caption"/>
        <w:jc w:val="center"/>
      </w:pPr>
      <w:bookmarkStart w:id="3" w:name="_Ref189647527"/>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2</w:t>
      </w:r>
      <w:r>
        <w:fldChar w:fldCharType="end"/>
      </w:r>
      <w:bookmarkEnd w:id="3"/>
      <w:r>
        <w:t>: Illustration of Transition Duration</w:t>
      </w:r>
    </w:p>
    <w:p w14:paraId="7452D63B" w14:textId="1F7BFD37" w:rsidR="00E63FB3" w:rsidRDefault="00E63FB3" w:rsidP="00E63FB3">
      <w:r w:rsidRPr="00E63FB3">
        <w:rPr>
          <w:b/>
          <w:bCs/>
        </w:rPr>
        <w:t>Observation</w:t>
      </w:r>
      <w:r w:rsidR="002C4A75">
        <w:rPr>
          <w:b/>
          <w:bCs/>
        </w:rPr>
        <w:t xml:space="preserve"> 4</w:t>
      </w:r>
      <w:r w:rsidRPr="00E63FB3">
        <w:rPr>
          <w:b/>
          <w:bCs/>
        </w:rPr>
        <w:t>:</w:t>
      </w:r>
      <w:r>
        <w:t xml:space="preserve"> </w:t>
      </w:r>
      <w:r>
        <w:t>The transition period can be defined as T</w:t>
      </w:r>
      <w:r w:rsidRPr="00D641F1">
        <w:rPr>
          <w:vertAlign w:val="subscript"/>
        </w:rPr>
        <w:t>first_SSB</w:t>
      </w:r>
      <w:r>
        <w:t xml:space="preserve"> + meas_period(P2)</w:t>
      </w:r>
      <w:r>
        <w:t xml:space="preserve">. </w:t>
      </w:r>
      <w:r>
        <w:t>T</w:t>
      </w:r>
      <w:r w:rsidRPr="00D641F1">
        <w:rPr>
          <w:vertAlign w:val="subscript"/>
        </w:rPr>
        <w:t>first_SSB</w:t>
      </w:r>
      <w:r>
        <w:t xml:space="preserve"> </w:t>
      </w:r>
      <w:r>
        <w:t xml:space="preserve">is the time </w:t>
      </w:r>
      <w:r>
        <w:t>till the first SSB with the new period P2 is received</w:t>
      </w:r>
      <w:r>
        <w:t xml:space="preserve">. </w:t>
      </w:r>
      <w:r>
        <w:t>meas_period(P2)</w:t>
      </w:r>
      <w:r>
        <w:t xml:space="preserve"> is the measurement period based on the new periodicity P2.</w:t>
      </w:r>
    </w:p>
    <w:p w14:paraId="00B13EFC" w14:textId="14A7F4E6" w:rsidR="00E63FB3" w:rsidRPr="00E63FB3" w:rsidRDefault="00E63FB3" w:rsidP="00E63FB3">
      <w:r w:rsidRPr="002C4A75">
        <w:rPr>
          <w:b/>
          <w:bCs/>
        </w:rPr>
        <w:t>Proposal</w:t>
      </w:r>
      <w:r w:rsidR="002C4A75">
        <w:rPr>
          <w:b/>
          <w:bCs/>
        </w:rPr>
        <w:t xml:space="preserve"> 4</w:t>
      </w:r>
      <w:r w:rsidRPr="002C4A75">
        <w:rPr>
          <w:b/>
          <w:bCs/>
        </w:rPr>
        <w:t>:</w:t>
      </w:r>
      <w:r>
        <w:t xml:space="preserve"> RAN4 should analyze whether </w:t>
      </w:r>
      <w:r>
        <w:t>T</w:t>
      </w:r>
      <w:r w:rsidRPr="00D641F1">
        <w:rPr>
          <w:vertAlign w:val="subscript"/>
        </w:rPr>
        <w:t>first_SSB</w:t>
      </w:r>
      <w:r>
        <w:t xml:space="preserve"> + meas_period(P2)</w:t>
      </w:r>
      <w:r>
        <w:t xml:space="preserve"> can serve as transition period for all requirements. </w:t>
      </w:r>
      <w:r w:rsidR="002C4A75">
        <w:t xml:space="preserve">RAN4 should also discuss whether a general definition of the transition time is sufficient for ich relaxed requirements apply without defining new test cases.  </w:t>
      </w:r>
    </w:p>
    <w:bookmarkEnd w:id="1"/>
    <w:p w14:paraId="3A84A802" w14:textId="5FCDD2CC" w:rsidR="00F40F7A" w:rsidRDefault="00374C61" w:rsidP="00EE3B1E">
      <w:pPr>
        <w:pStyle w:val="Heading1"/>
        <w:rPr>
          <w:lang w:val="en-US"/>
        </w:rPr>
      </w:pPr>
      <w:r w:rsidRPr="00B56FFA">
        <w:rPr>
          <w:lang w:val="en-US"/>
        </w:rPr>
        <w:t>Conclusions</w:t>
      </w:r>
    </w:p>
    <w:p w14:paraId="06DF1A9E" w14:textId="77777777" w:rsidR="0078660D" w:rsidRDefault="0078660D" w:rsidP="0078660D">
      <w:pPr>
        <w:overflowPunct/>
        <w:autoSpaceDE/>
        <w:autoSpaceDN/>
        <w:adjustRightInd/>
        <w:snapToGrid w:val="0"/>
        <w:textAlignment w:val="auto"/>
      </w:pPr>
      <w:r>
        <w:t>In this paper we provided our views on several of the open issues identified in RAN4 #112bis. Our observations and proposals are summarized as follows:</w:t>
      </w:r>
    </w:p>
    <w:p w14:paraId="663DBF6F" w14:textId="425B0C20" w:rsidR="00F1514A" w:rsidRDefault="00F1514A" w:rsidP="00F1514A">
      <w:r w:rsidRPr="00387BD5">
        <w:rPr>
          <w:b/>
          <w:bCs/>
        </w:rPr>
        <w:t>Observation</w:t>
      </w:r>
      <w:r w:rsidR="002C4A75">
        <w:rPr>
          <w:b/>
          <w:bCs/>
        </w:rPr>
        <w:t xml:space="preserve"> 1</w:t>
      </w:r>
      <w:r w:rsidRPr="00387BD5">
        <w:rPr>
          <w:b/>
          <w:bCs/>
        </w:rPr>
        <w:t>:</w:t>
      </w:r>
      <w:r>
        <w:t xml:space="preserve"> RAN1 confirmed that SSB adaptation means adaptation of burst periodicity. There is no change in frequency before and after SSB adaptation. The QCL relation for the same SSB index before and after SSB adaptation is unchanged. It was confirmed that there is no change in transmitted SSB before and after SSB adaptation.</w:t>
      </w:r>
    </w:p>
    <w:p w14:paraId="35558169" w14:textId="53C2CAE3" w:rsidR="00F1514A" w:rsidRDefault="00F1514A" w:rsidP="00F1514A">
      <w:r w:rsidRPr="00D82821">
        <w:rPr>
          <w:b/>
          <w:bCs/>
        </w:rPr>
        <w:t>Proposal</w:t>
      </w:r>
      <w:r w:rsidR="002C4A75">
        <w:rPr>
          <w:b/>
          <w:bCs/>
        </w:rPr>
        <w:t xml:space="preserve"> 1</w:t>
      </w:r>
      <w:r w:rsidRPr="00D82821">
        <w:rPr>
          <w:b/>
          <w:bCs/>
        </w:rPr>
        <w:t>:</w:t>
      </w:r>
      <w:r>
        <w:t xml:space="preserve"> RAN4 should focus on adaptation of SSB periodicity for connected mode, SCell and NCD-SSB under the assumption that frequency location and QCL relation before and after SSB adaptation is unchanged. </w:t>
      </w:r>
    </w:p>
    <w:p w14:paraId="6FFB5745" w14:textId="7B2F56F6" w:rsidR="00F1514A" w:rsidRDefault="00F1514A" w:rsidP="00F1514A">
      <w:r w:rsidRPr="00D82821">
        <w:rPr>
          <w:b/>
          <w:bCs/>
        </w:rPr>
        <w:t>Proposal</w:t>
      </w:r>
      <w:r w:rsidR="002C4A75">
        <w:rPr>
          <w:b/>
          <w:bCs/>
        </w:rPr>
        <w:t xml:space="preserve"> 2</w:t>
      </w:r>
      <w:r w:rsidRPr="00D82821">
        <w:rPr>
          <w:b/>
          <w:bCs/>
        </w:rPr>
        <w:t>:</w:t>
      </w:r>
      <w:r>
        <w:t xml:space="preserve"> RAN4 should not define requirements for SSB adaptation for PCell </w:t>
      </w:r>
    </w:p>
    <w:p w14:paraId="4DE014E2" w14:textId="39A4EB8B" w:rsidR="00F1514A" w:rsidRDefault="00F1514A" w:rsidP="00F1514A">
      <w:r w:rsidRPr="00387BD5">
        <w:rPr>
          <w:b/>
          <w:bCs/>
        </w:rPr>
        <w:lastRenderedPageBreak/>
        <w:t>Observation</w:t>
      </w:r>
      <w:r w:rsidR="002C4A75">
        <w:rPr>
          <w:b/>
          <w:bCs/>
        </w:rPr>
        <w:t xml:space="preserve"> 2</w:t>
      </w:r>
      <w:r w:rsidRPr="00387BD5">
        <w:rPr>
          <w:b/>
          <w:bCs/>
        </w:rPr>
        <w:t>:</w:t>
      </w:r>
      <w:r>
        <w:t xml:space="preserve"> No information has yet been received from RAN2 regarding the impact on SMTC. </w:t>
      </w:r>
    </w:p>
    <w:p w14:paraId="42195041" w14:textId="4D622238" w:rsidR="00176924" w:rsidRDefault="00F1514A" w:rsidP="00F1514A">
      <w:r w:rsidRPr="00213F16">
        <w:rPr>
          <w:b/>
          <w:bCs/>
        </w:rPr>
        <w:t>Proposal</w:t>
      </w:r>
      <w:r w:rsidR="002C4A75">
        <w:rPr>
          <w:b/>
          <w:bCs/>
        </w:rPr>
        <w:t xml:space="preserve"> 3</w:t>
      </w:r>
      <w:r w:rsidRPr="00213F16">
        <w:rPr>
          <w:b/>
          <w:bCs/>
        </w:rPr>
        <w:t>:</w:t>
      </w:r>
      <w:r>
        <w:t xml:space="preserve"> RAN4 should postpone discussions about impacts on L3 requirements and focus on L1 requirements.</w:t>
      </w:r>
    </w:p>
    <w:p w14:paraId="7C1F2A3F" w14:textId="2B4E7E72" w:rsidR="002C4A75" w:rsidRDefault="002C4A75" w:rsidP="00F1514A">
      <w:r w:rsidRPr="00E63FB3">
        <w:rPr>
          <w:b/>
          <w:bCs/>
        </w:rPr>
        <w:t>Observation</w:t>
      </w:r>
      <w:r>
        <w:rPr>
          <w:b/>
          <w:bCs/>
        </w:rPr>
        <w:t xml:space="preserve"> 3</w:t>
      </w:r>
      <w:r w:rsidRPr="00E63FB3">
        <w:rPr>
          <w:b/>
          <w:bCs/>
        </w:rPr>
        <w:t>:</w:t>
      </w:r>
      <w:r>
        <w:t xml:space="preserve"> In our understanding the RAN4 agreement means that during the transition period, i.e., direct after the SSB burst periodicity has been changed, the requirements apply with a periodicity of </w:t>
      </w:r>
      <w:proofErr w:type="gramStart"/>
      <w:r>
        <w:t>max{</w:t>
      </w:r>
      <w:proofErr w:type="gramEnd"/>
      <w:r>
        <w:t>P1, P2} instead of P1</w:t>
      </w:r>
      <w:r>
        <w:t xml:space="preserve">. That means the requirement is potentially relaxed. </w:t>
      </w:r>
    </w:p>
    <w:p w14:paraId="2790D009" w14:textId="5C596D4F" w:rsidR="002C4A75" w:rsidRDefault="002C4A75" w:rsidP="002C4A75">
      <w:r w:rsidRPr="00E63FB3">
        <w:rPr>
          <w:b/>
          <w:bCs/>
        </w:rPr>
        <w:t>Observation</w:t>
      </w:r>
      <w:r>
        <w:rPr>
          <w:b/>
          <w:bCs/>
        </w:rPr>
        <w:t xml:space="preserve"> 4</w:t>
      </w:r>
      <w:r w:rsidRPr="00E63FB3">
        <w:rPr>
          <w:b/>
          <w:bCs/>
        </w:rPr>
        <w:t>:</w:t>
      </w:r>
      <w:r>
        <w:t xml:space="preserve"> The transition period can be defined as T</w:t>
      </w:r>
      <w:r w:rsidRPr="00D641F1">
        <w:rPr>
          <w:vertAlign w:val="subscript"/>
        </w:rPr>
        <w:t>first_SSB</w:t>
      </w:r>
      <w:r>
        <w:t xml:space="preserve"> + meas_period(P2). T</w:t>
      </w:r>
      <w:r w:rsidRPr="00D641F1">
        <w:rPr>
          <w:vertAlign w:val="subscript"/>
        </w:rPr>
        <w:t>first_SSB</w:t>
      </w:r>
      <w:r>
        <w:t xml:space="preserve"> is the time till the first SSB with the new period P2 is received. meas_period(P2) is the measurement period based on the new periodicity P2.</w:t>
      </w:r>
    </w:p>
    <w:p w14:paraId="37894109" w14:textId="7AE5A267" w:rsidR="002C4A75" w:rsidRPr="000F3CAB" w:rsidRDefault="002C4A75" w:rsidP="00F1514A">
      <w:r w:rsidRPr="002C4A75">
        <w:rPr>
          <w:b/>
          <w:bCs/>
        </w:rPr>
        <w:t>Proposal</w:t>
      </w:r>
      <w:r>
        <w:rPr>
          <w:b/>
          <w:bCs/>
        </w:rPr>
        <w:t xml:space="preserve"> 4</w:t>
      </w:r>
      <w:r w:rsidRPr="002C4A75">
        <w:rPr>
          <w:b/>
          <w:bCs/>
        </w:rPr>
        <w:t>:</w:t>
      </w:r>
      <w:r>
        <w:t xml:space="preserve"> RAN4 should analyze whether T</w:t>
      </w:r>
      <w:r w:rsidRPr="00D641F1">
        <w:rPr>
          <w:vertAlign w:val="subscript"/>
        </w:rPr>
        <w:t>first_SSB</w:t>
      </w:r>
      <w:r>
        <w:t xml:space="preserve"> + meas_period(P2) can serve as transition period for all requirements. RAN4 should also discuss whether a general definition of the transition time is sufficient for ich relaxed requirements apply without defining new test cases.  </w:t>
      </w:r>
    </w:p>
    <w:p w14:paraId="7662BBF9" w14:textId="77777777" w:rsidR="002E4881" w:rsidRDefault="002E4881" w:rsidP="00C1077F">
      <w:pPr>
        <w:pStyle w:val="Heading1"/>
        <w:rPr>
          <w:lang w:val="en-US"/>
        </w:rPr>
      </w:pPr>
      <w:r w:rsidRPr="00B56FFA">
        <w:rPr>
          <w:lang w:val="en-US"/>
        </w:rPr>
        <w:t>References</w:t>
      </w:r>
    </w:p>
    <w:p w14:paraId="47D682BA" w14:textId="4C2A6BA6" w:rsidR="004566F1" w:rsidRDefault="006D0CD2" w:rsidP="00C057B3">
      <w:pPr>
        <w:pStyle w:val="ListParagraph"/>
        <w:numPr>
          <w:ilvl w:val="0"/>
          <w:numId w:val="17"/>
        </w:numPr>
      </w:pPr>
      <w:bookmarkStart w:id="4" w:name="_Ref188871306"/>
      <w:r>
        <w:t>R4-2420242, WF on RRM requirements for Netw_NR_enh_part2, RAN4 #113, November 2024</w:t>
      </w:r>
      <w:bookmarkEnd w:id="4"/>
    </w:p>
    <w:p w14:paraId="149B14A4" w14:textId="77777777" w:rsidR="00DD0188" w:rsidRDefault="00DD0188" w:rsidP="00DD0188">
      <w:pPr>
        <w:pStyle w:val="ListParagraph"/>
        <w:numPr>
          <w:ilvl w:val="0"/>
          <w:numId w:val="17"/>
        </w:numPr>
      </w:pPr>
      <w:bookmarkStart w:id="5" w:name="_Ref181361651"/>
      <w:r>
        <w:t>R4-2416911, LS on SSB adaptation, RAN4 #112bis, October 2024</w:t>
      </w:r>
      <w:bookmarkEnd w:id="5"/>
    </w:p>
    <w:p w14:paraId="276624B6" w14:textId="7DB4BF6B" w:rsidR="00DD0188" w:rsidRDefault="00DD0188" w:rsidP="00DD0188">
      <w:pPr>
        <w:pStyle w:val="ListParagraph"/>
        <w:numPr>
          <w:ilvl w:val="0"/>
          <w:numId w:val="17"/>
        </w:numPr>
      </w:pPr>
      <w:bookmarkStart w:id="6" w:name="_Ref181361654"/>
      <w:r>
        <w:t>R4-2416913, LS on SSB relation in on-demand SSB and SSB adaptation on SCell, RAN4 #112bis, October 2024</w:t>
      </w:r>
      <w:bookmarkEnd w:id="6"/>
    </w:p>
    <w:p w14:paraId="56BDF08F" w14:textId="4ED4E0AD" w:rsidR="00501D76" w:rsidRPr="005526F0" w:rsidRDefault="00501D76" w:rsidP="00C057B3">
      <w:pPr>
        <w:pStyle w:val="ListParagraph"/>
        <w:numPr>
          <w:ilvl w:val="0"/>
          <w:numId w:val="17"/>
        </w:numPr>
      </w:pPr>
      <w:bookmarkStart w:id="7" w:name="_Ref189568829"/>
      <w:r>
        <w:t>R1-2410917, Reply LS on SSB relation in On-demand SSB and SSB adaptation on SCell, RAN1 #119, November 2024</w:t>
      </w:r>
      <w:bookmarkEnd w:id="7"/>
    </w:p>
    <w:sectPr w:rsidR="00501D76" w:rsidRPr="005526F0" w:rsidSect="002A2CB4">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33B7" w14:textId="77777777" w:rsidR="00094AF6" w:rsidRDefault="00094AF6">
      <w:r>
        <w:separator/>
      </w:r>
    </w:p>
  </w:endnote>
  <w:endnote w:type="continuationSeparator" w:id="0">
    <w:p w14:paraId="0FE7B489" w14:textId="77777777" w:rsidR="00094AF6" w:rsidRDefault="00094AF6">
      <w:r>
        <w:continuationSeparator/>
      </w:r>
    </w:p>
  </w:endnote>
  <w:endnote w:type="continuationNotice" w:id="1">
    <w:p w14:paraId="41589BEA" w14:textId="77777777" w:rsidR="00094AF6" w:rsidRDefault="00094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8E442" w14:textId="77777777" w:rsidR="00094AF6" w:rsidRDefault="00094AF6">
      <w:r>
        <w:separator/>
      </w:r>
    </w:p>
  </w:footnote>
  <w:footnote w:type="continuationSeparator" w:id="0">
    <w:p w14:paraId="16B842B1" w14:textId="77777777" w:rsidR="00094AF6" w:rsidRDefault="00094AF6">
      <w:r>
        <w:continuationSeparator/>
      </w:r>
    </w:p>
  </w:footnote>
  <w:footnote w:type="continuationNotice" w:id="1">
    <w:p w14:paraId="676EABAA" w14:textId="77777777" w:rsidR="00094AF6" w:rsidRDefault="00094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6"/>
  </w:num>
  <w:num w:numId="2" w16cid:durableId="870923146">
    <w:abstractNumId w:val="2"/>
  </w:num>
  <w:num w:numId="3" w16cid:durableId="785389733">
    <w:abstractNumId w:val="9"/>
  </w:num>
  <w:num w:numId="4" w16cid:durableId="1072851090">
    <w:abstractNumId w:val="17"/>
  </w:num>
  <w:num w:numId="5" w16cid:durableId="1338845787">
    <w:abstractNumId w:val="20"/>
  </w:num>
  <w:num w:numId="6" w16cid:durableId="1366056817">
    <w:abstractNumId w:val="21"/>
  </w:num>
  <w:num w:numId="7" w16cid:durableId="662781214">
    <w:abstractNumId w:val="19"/>
  </w:num>
  <w:num w:numId="8" w16cid:durableId="1611009480">
    <w:abstractNumId w:val="15"/>
  </w:num>
  <w:num w:numId="9" w16cid:durableId="1541281856">
    <w:abstractNumId w:val="3"/>
  </w:num>
  <w:num w:numId="10" w16cid:durableId="1194541630">
    <w:abstractNumId w:val="22"/>
  </w:num>
  <w:num w:numId="11" w16cid:durableId="339699112">
    <w:abstractNumId w:val="10"/>
  </w:num>
  <w:num w:numId="12" w16cid:durableId="465270902">
    <w:abstractNumId w:val="5"/>
  </w:num>
  <w:num w:numId="13" w16cid:durableId="2145779748">
    <w:abstractNumId w:val="4"/>
  </w:num>
  <w:num w:numId="14" w16cid:durableId="2130970816">
    <w:abstractNumId w:val="12"/>
  </w:num>
  <w:num w:numId="15" w16cid:durableId="1296370644">
    <w:abstractNumId w:val="18"/>
  </w:num>
  <w:num w:numId="16" w16cid:durableId="1658412998">
    <w:abstractNumId w:val="16"/>
  </w:num>
  <w:num w:numId="17" w16cid:durableId="1588730628">
    <w:abstractNumId w:val="7"/>
  </w:num>
  <w:num w:numId="18" w16cid:durableId="78404807">
    <w:abstractNumId w:val="1"/>
  </w:num>
  <w:num w:numId="19" w16cid:durableId="824274728">
    <w:abstractNumId w:val="8"/>
  </w:num>
  <w:num w:numId="20" w16cid:durableId="1147088077">
    <w:abstractNumId w:val="11"/>
  </w:num>
  <w:num w:numId="21" w16cid:durableId="1230576148">
    <w:abstractNumId w:val="13"/>
  </w:num>
  <w:num w:numId="22" w16cid:durableId="176457223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5E7"/>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EDD"/>
    <w:rsid w:val="001711B9"/>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16"/>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BA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B12"/>
    <w:rsid w:val="002F5D83"/>
    <w:rsid w:val="002F5FDA"/>
    <w:rsid w:val="002F6120"/>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203"/>
    <w:rsid w:val="0035727E"/>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66C"/>
    <w:rsid w:val="004D46F0"/>
    <w:rsid w:val="004D4764"/>
    <w:rsid w:val="004D481E"/>
    <w:rsid w:val="004D48E3"/>
    <w:rsid w:val="004D4912"/>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66C"/>
    <w:rsid w:val="004D7885"/>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7DD"/>
    <w:rsid w:val="00565C36"/>
    <w:rsid w:val="00565D94"/>
    <w:rsid w:val="00565DA2"/>
    <w:rsid w:val="00565E25"/>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B"/>
    <w:rsid w:val="005F556F"/>
    <w:rsid w:val="005F5AE1"/>
    <w:rsid w:val="005F5C3D"/>
    <w:rsid w:val="005F64F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3BB"/>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67"/>
    <w:rsid w:val="0067538E"/>
    <w:rsid w:val="006753AF"/>
    <w:rsid w:val="006754D4"/>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776"/>
    <w:rsid w:val="00702A19"/>
    <w:rsid w:val="00702B2D"/>
    <w:rsid w:val="007032E6"/>
    <w:rsid w:val="00703566"/>
    <w:rsid w:val="007036E5"/>
    <w:rsid w:val="00703D8A"/>
    <w:rsid w:val="00703FA9"/>
    <w:rsid w:val="007040DA"/>
    <w:rsid w:val="00704123"/>
    <w:rsid w:val="00704184"/>
    <w:rsid w:val="00704641"/>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D6"/>
    <w:rsid w:val="007B1908"/>
    <w:rsid w:val="007B1C45"/>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0EE"/>
    <w:rsid w:val="00891195"/>
    <w:rsid w:val="008913F1"/>
    <w:rsid w:val="00891548"/>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C60"/>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3E60"/>
    <w:rsid w:val="00A3400E"/>
    <w:rsid w:val="00A34678"/>
    <w:rsid w:val="00A34685"/>
    <w:rsid w:val="00A347E4"/>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BF1"/>
    <w:rsid w:val="00A83CA0"/>
    <w:rsid w:val="00A83D12"/>
    <w:rsid w:val="00A83D3E"/>
    <w:rsid w:val="00A84298"/>
    <w:rsid w:val="00A844CE"/>
    <w:rsid w:val="00A84527"/>
    <w:rsid w:val="00A8455B"/>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58"/>
    <w:rsid w:val="00AD6980"/>
    <w:rsid w:val="00AD6A21"/>
    <w:rsid w:val="00AD6C09"/>
    <w:rsid w:val="00AD6C7F"/>
    <w:rsid w:val="00AD6ED7"/>
    <w:rsid w:val="00AD6EF5"/>
    <w:rsid w:val="00AD6F42"/>
    <w:rsid w:val="00AD70C9"/>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89A"/>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992"/>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B3"/>
    <w:rsid w:val="00C057E0"/>
    <w:rsid w:val="00C05863"/>
    <w:rsid w:val="00C05B4D"/>
    <w:rsid w:val="00C05BE8"/>
    <w:rsid w:val="00C05C20"/>
    <w:rsid w:val="00C05D67"/>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00"/>
    <w:rsid w:val="00C506B5"/>
    <w:rsid w:val="00C506B7"/>
    <w:rsid w:val="00C508B7"/>
    <w:rsid w:val="00C509D3"/>
    <w:rsid w:val="00C50AA6"/>
    <w:rsid w:val="00C50C6F"/>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6AC"/>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7041A"/>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14A"/>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18C"/>
    <w:rsid w:val="00F932B9"/>
    <w:rsid w:val="00F9333F"/>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D9EF7A52-CDDC-4551-A45F-FCF7AB0E0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718</TotalTime>
  <Pages>4</Pages>
  <Words>1184</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297</cp:revision>
  <cp:lastPrinted>2020-02-14T19:36:00Z</cp:lastPrinted>
  <dcterms:created xsi:type="dcterms:W3CDTF">2024-07-31T10:54:00Z</dcterms:created>
  <dcterms:modified xsi:type="dcterms:W3CDTF">2025-02-05T10:49:00Z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